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F4CF" w14:textId="77777777" w:rsidR="008C40ED" w:rsidRPr="000261A5" w:rsidRDefault="008C40ED" w:rsidP="008C40ED">
      <w:pPr>
        <w:jc w:val="center"/>
        <w:rPr>
          <w:b/>
          <w:bCs/>
          <w:sz w:val="48"/>
          <w:szCs w:val="48"/>
        </w:rPr>
      </w:pPr>
    </w:p>
    <w:p w14:paraId="57426D88" w14:textId="77777777" w:rsidR="00B4600A" w:rsidRPr="000261A5" w:rsidRDefault="00B4600A" w:rsidP="00BB5EE4">
      <w:pPr>
        <w:pStyle w:val="Nagwek3"/>
        <w:spacing w:before="0" w:line="240" w:lineRule="auto"/>
        <w:jc w:val="center"/>
        <w:rPr>
          <w:rFonts w:asciiTheme="minorHAnsi" w:eastAsiaTheme="minorHAnsi" w:hAnsiTheme="minorHAnsi" w:cstheme="minorBidi"/>
          <w:sz w:val="48"/>
          <w:szCs w:val="48"/>
          <w:lang w:val="pl-PL" w:bidi="ar-SA"/>
        </w:rPr>
      </w:pPr>
    </w:p>
    <w:p w14:paraId="2A70ED6C" w14:textId="77777777" w:rsidR="000261A5" w:rsidRPr="000261A5" w:rsidRDefault="000261A5" w:rsidP="000261A5">
      <w:pPr>
        <w:rPr>
          <w:b/>
          <w:bCs/>
          <w:sz w:val="48"/>
          <w:szCs w:val="48"/>
        </w:rPr>
      </w:pPr>
    </w:p>
    <w:p w14:paraId="49511B1B" w14:textId="77777777" w:rsidR="000261A5" w:rsidRDefault="000261A5" w:rsidP="000261A5">
      <w:pPr>
        <w:rPr>
          <w:b/>
          <w:bCs/>
          <w:sz w:val="48"/>
          <w:szCs w:val="48"/>
        </w:rPr>
      </w:pPr>
    </w:p>
    <w:p w14:paraId="4789B09A" w14:textId="77777777" w:rsidR="000261A5" w:rsidRDefault="000261A5" w:rsidP="000261A5">
      <w:pPr>
        <w:rPr>
          <w:b/>
          <w:bCs/>
          <w:sz w:val="48"/>
          <w:szCs w:val="48"/>
        </w:rPr>
      </w:pPr>
    </w:p>
    <w:p w14:paraId="0848DCF7" w14:textId="77777777" w:rsidR="000261A5" w:rsidRDefault="000261A5" w:rsidP="000261A5">
      <w:pPr>
        <w:rPr>
          <w:b/>
          <w:bCs/>
          <w:sz w:val="48"/>
          <w:szCs w:val="48"/>
        </w:rPr>
      </w:pPr>
    </w:p>
    <w:p w14:paraId="6E519B1D" w14:textId="77777777" w:rsidR="000261A5" w:rsidRPr="000261A5" w:rsidRDefault="000261A5" w:rsidP="000261A5">
      <w:pPr>
        <w:rPr>
          <w:b/>
          <w:bCs/>
          <w:sz w:val="48"/>
          <w:szCs w:val="48"/>
        </w:rPr>
      </w:pPr>
    </w:p>
    <w:p w14:paraId="4BB887E4" w14:textId="77777777" w:rsidR="000261A5" w:rsidRPr="000261A5" w:rsidRDefault="000261A5" w:rsidP="000261A5">
      <w:pPr>
        <w:rPr>
          <w:b/>
          <w:bCs/>
          <w:sz w:val="48"/>
          <w:szCs w:val="48"/>
        </w:rPr>
      </w:pPr>
    </w:p>
    <w:p w14:paraId="01422673" w14:textId="77777777" w:rsidR="00E6668C" w:rsidRPr="000261A5" w:rsidRDefault="006D19DA" w:rsidP="000261A5">
      <w:pPr>
        <w:jc w:val="center"/>
        <w:rPr>
          <w:b/>
          <w:bCs/>
          <w:sz w:val="48"/>
          <w:szCs w:val="48"/>
        </w:rPr>
      </w:pPr>
      <w:r w:rsidRPr="000261A5">
        <w:rPr>
          <w:b/>
          <w:bCs/>
          <w:sz w:val="48"/>
          <w:szCs w:val="48"/>
        </w:rPr>
        <w:t>Zarządzenia Rektora w zakresie polityki dostępności uczelni, równości szans, niedyskryminacji i wdrażania racjonalnych dostosowań</w:t>
      </w:r>
    </w:p>
    <w:p w14:paraId="61C9BD7A" w14:textId="77777777" w:rsidR="000261A5" w:rsidRDefault="000261A5" w:rsidP="000261A5">
      <w:pPr>
        <w:pStyle w:val="NormalnyWeb"/>
        <w:spacing w:before="240" w:beforeAutospacing="0" w:after="240" w:afterAutospacing="0" w:line="360" w:lineRule="auto"/>
        <w:rPr>
          <w:rFonts w:asciiTheme="minorHAnsi" w:hAnsiTheme="minorHAnsi"/>
        </w:rPr>
        <w:sectPr w:rsidR="000261A5" w:rsidSect="00AD0B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376D7E7" w14:textId="77777777" w:rsidR="000261A5" w:rsidRPr="000261A5" w:rsidRDefault="000261A5" w:rsidP="000261A5">
      <w:pPr>
        <w:pStyle w:val="NormalnyWeb"/>
        <w:spacing w:before="240" w:beforeAutospacing="0" w:after="240" w:afterAutospacing="0" w:line="360" w:lineRule="auto"/>
        <w:rPr>
          <w:rFonts w:asciiTheme="minorHAnsi" w:hAnsiTheme="minorHAnsi"/>
        </w:rPr>
      </w:pPr>
    </w:p>
    <w:p w14:paraId="51456B0B" w14:textId="77777777" w:rsidR="000261A5" w:rsidRPr="000261A5" w:rsidRDefault="000261A5" w:rsidP="000261A5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18040809"/>
        <w:docPartObj>
          <w:docPartGallery w:val="Table of Contents"/>
          <w:docPartUnique/>
        </w:docPartObj>
      </w:sdtPr>
      <w:sdtContent>
        <w:p w14:paraId="6F2872B0" w14:textId="77777777" w:rsidR="00104CCC" w:rsidRDefault="00104CCC">
          <w:pPr>
            <w:pStyle w:val="Nagwekspisutreci"/>
          </w:pPr>
          <w:r>
            <w:t>Spis treści</w:t>
          </w:r>
        </w:p>
        <w:p w14:paraId="548C8549" w14:textId="6D377F1F" w:rsidR="008B3122" w:rsidRDefault="00B070A9">
          <w:pPr>
            <w:pStyle w:val="Spistreci2"/>
            <w:tabs>
              <w:tab w:val="right" w:leader="dot" w:pos="905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r>
            <w:fldChar w:fldCharType="begin"/>
          </w:r>
          <w:r w:rsidR="00104CCC">
            <w:instrText xml:space="preserve"> TOC \o "1-3" \h \z \u </w:instrText>
          </w:r>
          <w:r>
            <w:fldChar w:fldCharType="separate"/>
          </w:r>
          <w:hyperlink w:anchor="_Toc140678682" w:history="1">
            <w:r w:rsidR="008B3122" w:rsidRPr="00C50329">
              <w:rPr>
                <w:rStyle w:val="Hipercze"/>
                <w:noProof/>
              </w:rPr>
              <w:t>Zarządzenie nr 02/2023 Rektora Wyższej Szkoły Sztuki i Projektowania w Łodzi (w skr. WSSiP) z dnia 31.12.2023 roku w sprawie: dostosowania procesu kształcenia i badań naukowych do potrzeb osób z niepełnosprawnościami oraz osób znajdujących się w szczególnej sytuacji zdrowotnej</w:t>
            </w:r>
            <w:r w:rsidR="008B3122">
              <w:rPr>
                <w:noProof/>
                <w:webHidden/>
              </w:rPr>
              <w:tab/>
            </w:r>
            <w:r w:rsidR="008B3122">
              <w:rPr>
                <w:noProof/>
                <w:webHidden/>
              </w:rPr>
              <w:fldChar w:fldCharType="begin"/>
            </w:r>
            <w:r w:rsidR="008B3122">
              <w:rPr>
                <w:noProof/>
                <w:webHidden/>
              </w:rPr>
              <w:instrText xml:space="preserve"> PAGEREF _Toc140678682 \h </w:instrText>
            </w:r>
            <w:r w:rsidR="008B3122">
              <w:rPr>
                <w:noProof/>
                <w:webHidden/>
              </w:rPr>
            </w:r>
            <w:r w:rsidR="008B3122">
              <w:rPr>
                <w:noProof/>
                <w:webHidden/>
              </w:rPr>
              <w:fldChar w:fldCharType="separate"/>
            </w:r>
            <w:r w:rsidR="008B3122">
              <w:rPr>
                <w:noProof/>
                <w:webHidden/>
              </w:rPr>
              <w:t>3</w:t>
            </w:r>
            <w:r w:rsidR="008B3122">
              <w:rPr>
                <w:noProof/>
                <w:webHidden/>
              </w:rPr>
              <w:fldChar w:fldCharType="end"/>
            </w:r>
          </w:hyperlink>
        </w:p>
        <w:p w14:paraId="2DE23343" w14:textId="269B49D3" w:rsidR="008B3122" w:rsidRDefault="00000000">
          <w:pPr>
            <w:pStyle w:val="Spistreci2"/>
            <w:tabs>
              <w:tab w:val="right" w:leader="dot" w:pos="905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0678683" w:history="1">
            <w:r w:rsidR="008B3122" w:rsidRPr="00C50329">
              <w:rPr>
                <w:rStyle w:val="Hipercze"/>
                <w:noProof/>
              </w:rPr>
              <w:t>Zarządzenie nr 03/2023 Rektora Wyższej Szkoły Sztuki i Projektowania w Łodzi (w skr. WSSiP) z dnia 31.12.2023 roku w sprawie: dostosowania procesu kształcenia i badań naukowych do potrzeb osób z niepełnosprawnościami oraz osób znajdujących się w szczególnej sytuacji zdrowotnej</w:t>
            </w:r>
            <w:r w:rsidR="008B3122">
              <w:rPr>
                <w:noProof/>
                <w:webHidden/>
              </w:rPr>
              <w:tab/>
            </w:r>
            <w:r w:rsidR="008B3122">
              <w:rPr>
                <w:noProof/>
                <w:webHidden/>
              </w:rPr>
              <w:fldChar w:fldCharType="begin"/>
            </w:r>
            <w:r w:rsidR="008B3122">
              <w:rPr>
                <w:noProof/>
                <w:webHidden/>
              </w:rPr>
              <w:instrText xml:space="preserve"> PAGEREF _Toc140678683 \h </w:instrText>
            </w:r>
            <w:r w:rsidR="008B3122">
              <w:rPr>
                <w:noProof/>
                <w:webHidden/>
              </w:rPr>
            </w:r>
            <w:r w:rsidR="008B3122">
              <w:rPr>
                <w:noProof/>
                <w:webHidden/>
              </w:rPr>
              <w:fldChar w:fldCharType="separate"/>
            </w:r>
            <w:r w:rsidR="008B3122">
              <w:rPr>
                <w:noProof/>
                <w:webHidden/>
              </w:rPr>
              <w:t>4</w:t>
            </w:r>
            <w:r w:rsidR="008B3122">
              <w:rPr>
                <w:noProof/>
                <w:webHidden/>
              </w:rPr>
              <w:fldChar w:fldCharType="end"/>
            </w:r>
          </w:hyperlink>
        </w:p>
        <w:p w14:paraId="59D560D6" w14:textId="4B82EC53" w:rsidR="008B3122" w:rsidRDefault="00000000">
          <w:pPr>
            <w:pStyle w:val="Spistreci2"/>
            <w:tabs>
              <w:tab w:val="right" w:leader="dot" w:pos="905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0678684" w:history="1">
            <w:r w:rsidR="008B3122" w:rsidRPr="00C50329">
              <w:rPr>
                <w:rStyle w:val="Hipercze"/>
                <w:noProof/>
              </w:rPr>
              <w:t>Zarządzenie nr 04/2023 Rektora Wyższej Szkoły Sztuki i Projektowania w Łodzi (w skr. WSSiP) z dnia 31.12.2023 roku w sprawie: stwarzania studentom z niepełnosprawnościami warunków do pełnego udziału w procesie kształcenia</w:t>
            </w:r>
            <w:r w:rsidR="008B3122">
              <w:rPr>
                <w:noProof/>
                <w:webHidden/>
              </w:rPr>
              <w:tab/>
            </w:r>
            <w:r w:rsidR="008B3122">
              <w:rPr>
                <w:noProof/>
                <w:webHidden/>
              </w:rPr>
              <w:fldChar w:fldCharType="begin"/>
            </w:r>
            <w:r w:rsidR="008B3122">
              <w:rPr>
                <w:noProof/>
                <w:webHidden/>
              </w:rPr>
              <w:instrText xml:space="preserve"> PAGEREF _Toc140678684 \h </w:instrText>
            </w:r>
            <w:r w:rsidR="008B3122">
              <w:rPr>
                <w:noProof/>
                <w:webHidden/>
              </w:rPr>
            </w:r>
            <w:r w:rsidR="008B3122">
              <w:rPr>
                <w:noProof/>
                <w:webHidden/>
              </w:rPr>
              <w:fldChar w:fldCharType="separate"/>
            </w:r>
            <w:r w:rsidR="008B3122">
              <w:rPr>
                <w:noProof/>
                <w:webHidden/>
              </w:rPr>
              <w:t>10</w:t>
            </w:r>
            <w:r w:rsidR="008B3122">
              <w:rPr>
                <w:noProof/>
                <w:webHidden/>
              </w:rPr>
              <w:fldChar w:fldCharType="end"/>
            </w:r>
          </w:hyperlink>
        </w:p>
        <w:p w14:paraId="1A42F0ED" w14:textId="69F0E73A" w:rsidR="000261A5" w:rsidRDefault="00B070A9">
          <w:pPr>
            <w:sectPr w:rsidR="000261A5" w:rsidSect="00AD0B2D">
              <w:pgSz w:w="11900" w:h="16840"/>
              <w:pgMar w:top="1417" w:right="1417" w:bottom="1417" w:left="1417" w:header="708" w:footer="708" w:gutter="0"/>
              <w:cols w:space="708"/>
              <w:docGrid w:linePitch="360"/>
            </w:sectPr>
          </w:pPr>
          <w:r>
            <w:fldChar w:fldCharType="end"/>
          </w:r>
        </w:p>
        <w:p w14:paraId="152177D6" w14:textId="77777777" w:rsidR="00104CCC" w:rsidRDefault="00000000"/>
      </w:sdtContent>
    </w:sdt>
    <w:p w14:paraId="3FFF0803" w14:textId="74EFC8B6" w:rsidR="004F2A96" w:rsidRPr="00104CCC" w:rsidRDefault="004F2A96" w:rsidP="00104CCC">
      <w:pPr>
        <w:pStyle w:val="Nagwek2"/>
      </w:pPr>
      <w:bookmarkStart w:id="0" w:name="_Toc140678682"/>
      <w:r w:rsidRPr="00104CCC">
        <w:t>Zarządzenie nr 0</w:t>
      </w:r>
      <w:r w:rsidR="009D509A">
        <w:t>2</w:t>
      </w:r>
      <w:r w:rsidRPr="00104CCC">
        <w:t>/202</w:t>
      </w:r>
      <w:bookmarkStart w:id="1" w:name="_Toc88051595"/>
      <w:r w:rsidR="004158EB">
        <w:t>3</w:t>
      </w:r>
      <w:r w:rsidR="000261A5">
        <w:t xml:space="preserve"> </w:t>
      </w:r>
      <w:r w:rsidRPr="00104CCC">
        <w:t xml:space="preserve">Rektora </w:t>
      </w:r>
      <w:r w:rsidR="008B3122">
        <w:t>Wyższej Szkoły Sztuki i Projektowania w Łodzi (</w:t>
      </w:r>
      <w:r w:rsidRPr="00104CCC">
        <w:t xml:space="preserve">w skr. </w:t>
      </w:r>
      <w:proofErr w:type="spellStart"/>
      <w:r w:rsidR="008B3122">
        <w:t>WSSiP</w:t>
      </w:r>
      <w:proofErr w:type="spellEnd"/>
      <w:r w:rsidRPr="00104CCC">
        <w:t xml:space="preserve">) z dnia </w:t>
      </w:r>
      <w:r w:rsidR="004158EB">
        <w:t>31.</w:t>
      </w:r>
      <w:r w:rsidR="008B3122">
        <w:t>12</w:t>
      </w:r>
      <w:r w:rsidR="004158EB">
        <w:t>.2023</w:t>
      </w:r>
      <w:r w:rsidRPr="00104CCC">
        <w:t xml:space="preserve"> roku w sprawie: dostosowania procesu kształcenia i badań naukowych do potrzeb osób z niepełnosprawnościami oraz osób znajdujących się w szczególnej sytuacji zdrowotnej</w:t>
      </w:r>
      <w:bookmarkEnd w:id="0"/>
      <w:bookmarkEnd w:id="1"/>
    </w:p>
    <w:p w14:paraId="35E32891" w14:textId="7E365DB5" w:rsidR="004F2A96" w:rsidRPr="00104CCC" w:rsidRDefault="004F2A96" w:rsidP="00104CCC">
      <w:pPr>
        <w:pStyle w:val="NormalnyWeb"/>
        <w:spacing w:before="240" w:beforeAutospacing="0" w:after="240" w:afterAutospacing="0" w:line="360" w:lineRule="auto"/>
        <w:rPr>
          <w:rFonts w:asciiTheme="minorHAnsi" w:hAnsiTheme="minorHAnsi"/>
        </w:rPr>
      </w:pPr>
      <w:r w:rsidRPr="00104CCC">
        <w:rPr>
          <w:rFonts w:asciiTheme="minorHAnsi" w:hAnsiTheme="minorHAnsi"/>
        </w:rPr>
        <w:t xml:space="preserve">Udzielanie osobom niepełnosprawnościami wsparcia w dostępie do edukacji reguluje </w:t>
      </w:r>
      <w:r w:rsidR="008B3122">
        <w:rPr>
          <w:rFonts w:asciiTheme="minorHAnsi" w:hAnsiTheme="minorHAnsi"/>
        </w:rPr>
        <w:t xml:space="preserve">w Wyższej Szkole Sztuki i Projektowania w Łodzi </w:t>
      </w:r>
      <w:r w:rsidRPr="00104CCC">
        <w:rPr>
          <w:rStyle w:val="Pogrubienie"/>
          <w:rFonts w:asciiTheme="minorHAnsi" w:hAnsiTheme="minorHAnsi"/>
        </w:rPr>
        <w:t>Zarządzenie nr 0</w:t>
      </w:r>
      <w:r w:rsidR="009D509A">
        <w:rPr>
          <w:rStyle w:val="Pogrubienie"/>
          <w:rFonts w:asciiTheme="minorHAnsi" w:hAnsiTheme="minorHAnsi"/>
        </w:rPr>
        <w:t>2</w:t>
      </w:r>
      <w:r w:rsidRPr="00104CCC">
        <w:rPr>
          <w:rStyle w:val="Pogrubienie"/>
          <w:rFonts w:asciiTheme="minorHAnsi" w:hAnsiTheme="minorHAnsi"/>
        </w:rPr>
        <w:t>/202</w:t>
      </w:r>
      <w:r w:rsidR="004158EB">
        <w:rPr>
          <w:rStyle w:val="Pogrubienie"/>
          <w:rFonts w:asciiTheme="minorHAnsi" w:hAnsiTheme="minorHAnsi"/>
        </w:rPr>
        <w:t>3</w:t>
      </w:r>
      <w:r w:rsidRPr="00104CCC">
        <w:rPr>
          <w:rStyle w:val="Pogrubienie"/>
          <w:rFonts w:asciiTheme="minorHAnsi" w:hAnsiTheme="minorHAnsi"/>
        </w:rPr>
        <w:t xml:space="preserve"> Rektora </w:t>
      </w:r>
      <w:proofErr w:type="spellStart"/>
      <w:r w:rsidR="008B3122">
        <w:rPr>
          <w:rStyle w:val="Pogrubienie"/>
          <w:rFonts w:asciiTheme="minorHAnsi" w:hAnsiTheme="minorHAnsi"/>
        </w:rPr>
        <w:t>WSSiP</w:t>
      </w:r>
      <w:proofErr w:type="spellEnd"/>
      <w:r w:rsidRPr="00104CCC">
        <w:rPr>
          <w:rStyle w:val="Pogrubienie"/>
          <w:rFonts w:asciiTheme="minorHAnsi" w:hAnsiTheme="minorHAnsi"/>
        </w:rPr>
        <w:t xml:space="preserve"> </w:t>
      </w:r>
      <w:r w:rsidR="00172A6D" w:rsidRPr="00104CCC">
        <w:rPr>
          <w:rStyle w:val="Pogrubienie"/>
          <w:rFonts w:asciiTheme="minorHAnsi" w:hAnsiTheme="minorHAnsi"/>
        </w:rPr>
        <w:t xml:space="preserve">w Łodzi </w:t>
      </w:r>
      <w:r w:rsidRPr="00104CCC">
        <w:rPr>
          <w:rStyle w:val="Pogrubienie"/>
          <w:rFonts w:asciiTheme="minorHAnsi" w:hAnsiTheme="minorHAnsi"/>
        </w:rPr>
        <w:t>z dnia</w:t>
      </w:r>
      <w:r w:rsidR="004158EB">
        <w:rPr>
          <w:rStyle w:val="Pogrubienie"/>
          <w:rFonts w:asciiTheme="minorHAnsi" w:hAnsiTheme="minorHAnsi"/>
        </w:rPr>
        <w:t xml:space="preserve"> 31.</w:t>
      </w:r>
      <w:r w:rsidR="008B3122">
        <w:rPr>
          <w:rStyle w:val="Pogrubienie"/>
          <w:rFonts w:asciiTheme="minorHAnsi" w:hAnsiTheme="minorHAnsi"/>
        </w:rPr>
        <w:t>12</w:t>
      </w:r>
      <w:r w:rsidR="004158EB">
        <w:rPr>
          <w:rStyle w:val="Pogrubienie"/>
          <w:rFonts w:asciiTheme="minorHAnsi" w:hAnsiTheme="minorHAnsi"/>
        </w:rPr>
        <w:t>.2023</w:t>
      </w:r>
      <w:r w:rsidRPr="00104CCC">
        <w:rPr>
          <w:rStyle w:val="Pogrubienie"/>
          <w:rFonts w:asciiTheme="minorHAnsi" w:hAnsiTheme="minorHAnsi"/>
        </w:rPr>
        <w:t xml:space="preserve"> roku w sprawie: dostosowania procesu kształcenia i badań naukowych do potrzeb osób niepełnosprawnych oraz osób znajdujących się w szczególnej sytuacji zdrowotnej</w:t>
      </w:r>
      <w:r w:rsidRPr="00104CCC">
        <w:rPr>
          <w:rFonts w:asciiTheme="minorHAnsi" w:hAnsiTheme="minorHAnsi"/>
        </w:rPr>
        <w:t>. Procedura ta w szczegółowy sposób określa tryb podejmowania decyzji w sprawach osób ze stałą lub czasową niepełnosprawnością. Zarządzenie Rektora nadaje studentom prawo ubiegania się o szereg usług specjalistycznych i adaptacji, określając jednocześnie obowiązki i terminy, których student musi przestrzegać, aby wsparcie to miało charakter racjonalnej adaptacji.</w:t>
      </w:r>
    </w:p>
    <w:p w14:paraId="66981578" w14:textId="77777777" w:rsidR="004F2A96" w:rsidRPr="00104CCC" w:rsidRDefault="004F2A96" w:rsidP="00104CCC">
      <w:pPr>
        <w:pStyle w:val="NormalnyWeb"/>
        <w:spacing w:before="240" w:beforeAutospacing="0" w:after="240" w:afterAutospacing="0" w:line="360" w:lineRule="auto"/>
        <w:ind w:firstLine="708"/>
        <w:rPr>
          <w:rFonts w:asciiTheme="minorHAnsi" w:hAnsiTheme="minorHAnsi"/>
        </w:rPr>
      </w:pPr>
      <w:r w:rsidRPr="00104CCC">
        <w:rPr>
          <w:rFonts w:asciiTheme="minorHAnsi" w:hAnsiTheme="minorHAnsi"/>
        </w:rPr>
        <w:t xml:space="preserve">Adaptacja jest tym, co w Konwencji o prawach osób z niepełnosprawnościami określane jest jako konieczne i odpowiednie zmiany, które mają na celu zapewnienie osobom z niepełnosprawnościami możliwości korzystania z wszelkich praw człowieka i podstawowych wolności na zasadzie równości z innymi osobami. Adaptacja taka ma być skuteczna w przypadku danej osoby, nie powinna jednak nakładać nieproporcjonalnego lub nadmiernego obciążenia na instytucję udzielającą wsparcia. </w:t>
      </w:r>
    </w:p>
    <w:p w14:paraId="1A356AF5" w14:textId="77777777" w:rsidR="000261A5" w:rsidRDefault="004F2A96" w:rsidP="00104CCC">
      <w:pPr>
        <w:pStyle w:val="NormalnyWeb"/>
        <w:spacing w:before="240" w:beforeAutospacing="0" w:after="240" w:afterAutospacing="0" w:line="360" w:lineRule="auto"/>
        <w:rPr>
          <w:rFonts w:asciiTheme="minorHAnsi" w:hAnsiTheme="minorHAnsi"/>
        </w:rPr>
      </w:pPr>
      <w:r w:rsidRPr="00104CCC">
        <w:rPr>
          <w:rFonts w:asciiTheme="minorHAnsi" w:hAnsiTheme="minorHAnsi"/>
        </w:rPr>
        <w:t>W konsekwencji konieczne jest więc zaakceptowanie wymogu nadawania praw dodatkowych w tym wypadku osobom z niepełnosprawnościami, ale powinno się to odbywać w taki sposób, aby uniknąć faworyzowania jakiejś grupy ludzi, a więc w sytuacji uczelni osób z niepełnosprawnościami w stosunku do studentów bez niepełnosprawności. Zarządzenie zgodne z rozumieniem pojęcia racjonalnej adaptacji przewidzianym art. 24 Konwencji ONZ o prawach osób z niepełnosprawnościami.</w:t>
      </w:r>
    </w:p>
    <w:p w14:paraId="179B3FA5" w14:textId="0665EB92" w:rsidR="004158EB" w:rsidRDefault="004158EB" w:rsidP="00104CCC">
      <w:pPr>
        <w:pStyle w:val="NormalnyWeb"/>
        <w:spacing w:before="240" w:beforeAutospacing="0" w:after="24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……………………………………………………………….</w:t>
      </w:r>
    </w:p>
    <w:p w14:paraId="2FF89250" w14:textId="39E54C99" w:rsidR="004158EB" w:rsidRDefault="004158EB" w:rsidP="004158EB">
      <w:pPr>
        <w:pStyle w:val="NormalnyWeb"/>
        <w:spacing w:before="240" w:beforeAutospacing="0" w:after="240" w:afterAutospacing="0" w:line="360" w:lineRule="auto"/>
        <w:ind w:left="4248" w:firstLine="708"/>
        <w:rPr>
          <w:rFonts w:asciiTheme="minorHAnsi" w:hAnsiTheme="minorHAnsi"/>
        </w:rPr>
      </w:pPr>
      <w:r>
        <w:rPr>
          <w:rFonts w:asciiTheme="minorHAnsi" w:hAnsiTheme="minorHAnsi"/>
        </w:rPr>
        <w:t>Podpis i pieczęć</w:t>
      </w:r>
    </w:p>
    <w:p w14:paraId="737C91C7" w14:textId="032EA83B" w:rsidR="004158EB" w:rsidRDefault="004158EB" w:rsidP="00104CCC">
      <w:pPr>
        <w:pStyle w:val="NormalnyWeb"/>
        <w:spacing w:before="240" w:beforeAutospacing="0" w:after="240" w:afterAutospacing="0" w:line="360" w:lineRule="auto"/>
        <w:rPr>
          <w:rFonts w:asciiTheme="minorHAnsi" w:hAnsiTheme="minorHAnsi"/>
        </w:rPr>
        <w:sectPr w:rsidR="004158EB" w:rsidSect="00AD0B2D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CF182CC" w14:textId="77777777" w:rsidR="004F2A96" w:rsidRPr="00104CCC" w:rsidRDefault="004F2A96" w:rsidP="00104CCC">
      <w:pPr>
        <w:pStyle w:val="NormalnyWeb"/>
        <w:spacing w:before="240" w:beforeAutospacing="0" w:after="240" w:afterAutospacing="0" w:line="360" w:lineRule="auto"/>
        <w:rPr>
          <w:rFonts w:asciiTheme="minorHAnsi" w:hAnsiTheme="minorHAnsi"/>
        </w:rPr>
      </w:pPr>
    </w:p>
    <w:p w14:paraId="28337732" w14:textId="0B9CF1FE" w:rsidR="004F2A96" w:rsidRPr="00104CCC" w:rsidRDefault="004F2A96" w:rsidP="00104CCC">
      <w:pPr>
        <w:pStyle w:val="Nagwek2"/>
        <w:spacing w:before="240" w:after="240" w:line="360" w:lineRule="auto"/>
        <w:rPr>
          <w:rFonts w:asciiTheme="minorHAnsi" w:hAnsiTheme="minorHAnsi"/>
          <w:sz w:val="24"/>
          <w:szCs w:val="24"/>
        </w:rPr>
      </w:pPr>
      <w:bookmarkStart w:id="2" w:name="_Toc140678683"/>
      <w:r w:rsidRPr="00104CCC">
        <w:rPr>
          <w:rFonts w:asciiTheme="minorHAnsi" w:hAnsiTheme="minorHAnsi"/>
          <w:sz w:val="24"/>
          <w:szCs w:val="24"/>
        </w:rPr>
        <w:t>Zarządzenie nr 0</w:t>
      </w:r>
      <w:r w:rsidR="009D509A">
        <w:rPr>
          <w:rFonts w:asciiTheme="minorHAnsi" w:hAnsiTheme="minorHAnsi"/>
          <w:sz w:val="24"/>
          <w:szCs w:val="24"/>
        </w:rPr>
        <w:t>3</w:t>
      </w:r>
      <w:r w:rsidRPr="00104CCC">
        <w:rPr>
          <w:rFonts w:asciiTheme="minorHAnsi" w:hAnsiTheme="minorHAnsi"/>
          <w:sz w:val="24"/>
          <w:szCs w:val="24"/>
        </w:rPr>
        <w:t>/202</w:t>
      </w:r>
      <w:bookmarkStart w:id="3" w:name="_Toc88051597"/>
      <w:r w:rsidR="004158EB">
        <w:rPr>
          <w:rFonts w:asciiTheme="minorHAnsi" w:hAnsiTheme="minorHAnsi"/>
          <w:sz w:val="24"/>
          <w:szCs w:val="24"/>
        </w:rPr>
        <w:t>3</w:t>
      </w:r>
      <w:r w:rsidR="000261A5">
        <w:rPr>
          <w:rFonts w:asciiTheme="minorHAnsi" w:hAnsiTheme="minorHAnsi"/>
          <w:sz w:val="24"/>
          <w:szCs w:val="24"/>
        </w:rPr>
        <w:t xml:space="preserve"> </w:t>
      </w:r>
      <w:r w:rsidRPr="00104CCC">
        <w:rPr>
          <w:rFonts w:asciiTheme="minorHAnsi" w:hAnsiTheme="minorHAnsi"/>
          <w:sz w:val="24"/>
          <w:szCs w:val="24"/>
        </w:rPr>
        <w:t xml:space="preserve">Rektora </w:t>
      </w:r>
      <w:r w:rsidR="008B3122">
        <w:rPr>
          <w:rFonts w:asciiTheme="minorHAnsi" w:hAnsiTheme="minorHAnsi"/>
          <w:sz w:val="24"/>
          <w:szCs w:val="24"/>
        </w:rPr>
        <w:t xml:space="preserve">Wyższej Szkoły Sztuki i Projektowania w Łodzi </w:t>
      </w:r>
      <w:r w:rsidRPr="00104CCC">
        <w:rPr>
          <w:rFonts w:asciiTheme="minorHAnsi" w:hAnsiTheme="minorHAnsi"/>
          <w:sz w:val="24"/>
          <w:szCs w:val="24"/>
        </w:rPr>
        <w:t>(w skr.</w:t>
      </w:r>
      <w:r w:rsidR="00172A6D" w:rsidRPr="00104C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122">
        <w:rPr>
          <w:rFonts w:asciiTheme="minorHAnsi" w:hAnsiTheme="minorHAnsi"/>
          <w:sz w:val="24"/>
          <w:szCs w:val="24"/>
        </w:rPr>
        <w:t>WSSiP</w:t>
      </w:r>
      <w:proofErr w:type="spellEnd"/>
      <w:r w:rsidR="00172A6D" w:rsidRPr="00104CCC">
        <w:rPr>
          <w:rFonts w:asciiTheme="minorHAnsi" w:hAnsiTheme="minorHAnsi"/>
          <w:sz w:val="24"/>
          <w:szCs w:val="24"/>
        </w:rPr>
        <w:t xml:space="preserve">) z dnia </w:t>
      </w:r>
      <w:r w:rsidR="004158EB" w:rsidRPr="004158EB">
        <w:rPr>
          <w:rFonts w:asciiTheme="minorHAnsi" w:hAnsiTheme="minorHAnsi"/>
          <w:sz w:val="24"/>
          <w:szCs w:val="24"/>
        </w:rPr>
        <w:t>31.</w:t>
      </w:r>
      <w:r w:rsidR="008B3122">
        <w:rPr>
          <w:rFonts w:asciiTheme="minorHAnsi" w:hAnsiTheme="minorHAnsi"/>
          <w:sz w:val="24"/>
          <w:szCs w:val="24"/>
        </w:rPr>
        <w:t>12</w:t>
      </w:r>
      <w:r w:rsidR="004158EB" w:rsidRPr="004158EB">
        <w:rPr>
          <w:rFonts w:asciiTheme="minorHAnsi" w:hAnsiTheme="minorHAnsi"/>
          <w:sz w:val="24"/>
          <w:szCs w:val="24"/>
        </w:rPr>
        <w:t>.2023</w:t>
      </w:r>
      <w:r w:rsidR="00172A6D" w:rsidRPr="00104CCC">
        <w:rPr>
          <w:rFonts w:asciiTheme="minorHAnsi" w:hAnsiTheme="minorHAnsi"/>
          <w:sz w:val="24"/>
          <w:szCs w:val="24"/>
        </w:rPr>
        <w:t xml:space="preserve"> roku w</w:t>
      </w:r>
      <w:r w:rsidR="004158EB">
        <w:rPr>
          <w:rFonts w:asciiTheme="minorHAnsi" w:hAnsiTheme="minorHAnsi"/>
          <w:sz w:val="24"/>
          <w:szCs w:val="24"/>
        </w:rPr>
        <w:t xml:space="preserve"> </w:t>
      </w:r>
      <w:r w:rsidRPr="00104CCC">
        <w:rPr>
          <w:rFonts w:asciiTheme="minorHAnsi" w:hAnsiTheme="minorHAnsi"/>
          <w:sz w:val="24"/>
          <w:szCs w:val="24"/>
        </w:rPr>
        <w:t>sprawie: dostosowania procesu kształcenia i badań naukowych do potrzeb osób z niepełnosprawnościami oraz osób znajdujących się w szczególnej sytuacji zdrowotnej</w:t>
      </w:r>
      <w:bookmarkEnd w:id="2"/>
      <w:bookmarkEnd w:id="3"/>
    </w:p>
    <w:p w14:paraId="59707DA6" w14:textId="77777777" w:rsidR="004F2A96" w:rsidRPr="00104CCC" w:rsidRDefault="004F2A96" w:rsidP="00104CCC">
      <w:pPr>
        <w:pStyle w:val="NormalnyWeb"/>
        <w:spacing w:before="240" w:beforeAutospacing="0" w:after="240" w:afterAutospacing="0" w:line="360" w:lineRule="auto"/>
        <w:rPr>
          <w:rFonts w:asciiTheme="minorHAnsi" w:hAnsiTheme="minorHAnsi"/>
        </w:rPr>
      </w:pPr>
      <w:r w:rsidRPr="00104CCC">
        <w:rPr>
          <w:rFonts w:asciiTheme="minorHAnsi" w:hAnsiTheme="minorHAnsi"/>
        </w:rPr>
        <w:t xml:space="preserve">Na podstawie art. 23 ust. 1 ustawy z dnia 20 lipca 2018 r. – Prawo o szkolnictwie wyższym i nauce (Dz. U. z 2020 r. poz. 85, z </w:t>
      </w:r>
      <w:proofErr w:type="spellStart"/>
      <w:r w:rsidRPr="00104CCC">
        <w:rPr>
          <w:rFonts w:asciiTheme="minorHAnsi" w:hAnsiTheme="minorHAnsi"/>
        </w:rPr>
        <w:t>późn</w:t>
      </w:r>
      <w:proofErr w:type="spellEnd"/>
      <w:r w:rsidRPr="00104CCC">
        <w:rPr>
          <w:rFonts w:asciiTheme="minorHAnsi" w:hAnsiTheme="minorHAnsi"/>
        </w:rPr>
        <w:t>. zm.) zarządzam, co następuje:</w:t>
      </w:r>
    </w:p>
    <w:p w14:paraId="4B9123E5" w14:textId="77777777" w:rsidR="004F2A96" w:rsidRPr="00104CCC" w:rsidRDefault="004F2A96" w:rsidP="00104CCC">
      <w:pPr>
        <w:pStyle w:val="NormalnyWeb"/>
        <w:spacing w:before="240" w:beforeAutospacing="0" w:after="240" w:afterAutospacing="0" w:line="360" w:lineRule="auto"/>
        <w:rPr>
          <w:rFonts w:asciiTheme="minorHAnsi" w:hAnsiTheme="minorHAnsi"/>
        </w:rPr>
      </w:pPr>
      <w:r w:rsidRPr="00104CCC">
        <w:rPr>
          <w:rStyle w:val="Pogrubienie"/>
          <w:rFonts w:asciiTheme="minorHAnsi" w:hAnsiTheme="minorHAnsi"/>
        </w:rPr>
        <w:t>§ 1</w:t>
      </w:r>
    </w:p>
    <w:p w14:paraId="1A1AD2D3" w14:textId="77777777" w:rsidR="004F2A96" w:rsidRPr="00104CCC" w:rsidRDefault="004F2A96" w:rsidP="00104CCC">
      <w:pPr>
        <w:numPr>
          <w:ilvl w:val="0"/>
          <w:numId w:val="34"/>
        </w:numPr>
        <w:tabs>
          <w:tab w:val="clear" w:pos="720"/>
          <w:tab w:val="num" w:pos="426"/>
        </w:tabs>
        <w:spacing w:before="240" w:after="240" w:line="360" w:lineRule="auto"/>
        <w:ind w:left="0" w:firstLine="0"/>
      </w:pPr>
      <w:r w:rsidRPr="00104CCC">
        <w:t>Określa się szczegółowe warunki dostosowania procesu kształcenia i badań naukowych do potrzeb osób z niepełnosprawnościami oraz osób znajdujących się w szczególnej sytuacji zdrowotnej.</w:t>
      </w:r>
    </w:p>
    <w:p w14:paraId="121698D6" w14:textId="77777777" w:rsidR="004F2A96" w:rsidRPr="00104CCC" w:rsidRDefault="004F2A96" w:rsidP="00104CCC">
      <w:pPr>
        <w:numPr>
          <w:ilvl w:val="0"/>
          <w:numId w:val="34"/>
        </w:numPr>
        <w:tabs>
          <w:tab w:val="clear" w:pos="720"/>
          <w:tab w:val="num" w:pos="426"/>
        </w:tabs>
        <w:spacing w:before="240" w:after="240" w:line="360" w:lineRule="auto"/>
        <w:ind w:left="0" w:firstLine="0"/>
      </w:pPr>
      <w:r w:rsidRPr="00104CCC">
        <w:t>O dostosowanie procesu kształcenia i badań naukowych do potrzeb osób z niepełnosprawnościami oraz osób ze szczególnymi potrzebami zdrowotnymi, zwane dalej „adaptac</w:t>
      </w:r>
      <w:r w:rsidR="00172A6D" w:rsidRPr="00104CCC">
        <w:t xml:space="preserve">ją”, mogą ubiegać się studenci </w:t>
      </w:r>
      <w:r w:rsidRPr="00104CCC">
        <w:t>oraz słuchacze studiów podyplomowych, zwani dalej „osobami ubiegającymi się o adaptację” lub „wnioskodawcami”, których dotyczy co najmniej jedna z przesłanek wskazanych w § 2 ust. 1 zarządzenia.</w:t>
      </w:r>
    </w:p>
    <w:p w14:paraId="07F1F55B" w14:textId="52873257" w:rsidR="004F2A96" w:rsidRPr="00104CCC" w:rsidRDefault="004F2A96" w:rsidP="00104CCC">
      <w:pPr>
        <w:numPr>
          <w:ilvl w:val="0"/>
          <w:numId w:val="34"/>
        </w:numPr>
        <w:tabs>
          <w:tab w:val="clear" w:pos="720"/>
          <w:tab w:val="num" w:pos="426"/>
        </w:tabs>
        <w:spacing w:before="240" w:after="240" w:line="360" w:lineRule="auto"/>
        <w:ind w:left="0" w:firstLine="0"/>
      </w:pPr>
      <w:r w:rsidRPr="00104CCC">
        <w:t xml:space="preserve">Celem adaptacji jest wyrównanie szans edukacyjnych osób z niepełnosprawnościami oraz innych osób znajdujących się w szczególnej sytuacji zdrowotnej w pełnym dostępie do kształcenia i prowadzenia działalności naukowej </w:t>
      </w:r>
      <w:r w:rsidR="00172A6D" w:rsidRPr="00104CCC">
        <w:t xml:space="preserve">w </w:t>
      </w:r>
      <w:proofErr w:type="spellStart"/>
      <w:r w:rsidR="008B3122">
        <w:t>WSSiP</w:t>
      </w:r>
      <w:proofErr w:type="spellEnd"/>
      <w:r w:rsidR="00172A6D" w:rsidRPr="00104CCC">
        <w:t xml:space="preserve"> w Łodzi</w:t>
      </w:r>
      <w:r w:rsidRPr="00104CCC">
        <w:t>.</w:t>
      </w:r>
    </w:p>
    <w:p w14:paraId="685E4C98" w14:textId="3807E067" w:rsidR="00172A6D" w:rsidRPr="00104CCC" w:rsidRDefault="004F2A96" w:rsidP="00104CCC">
      <w:pPr>
        <w:numPr>
          <w:ilvl w:val="0"/>
          <w:numId w:val="34"/>
        </w:numPr>
        <w:tabs>
          <w:tab w:val="clear" w:pos="720"/>
          <w:tab w:val="num" w:pos="426"/>
        </w:tabs>
        <w:spacing w:before="240" w:after="240" w:line="360" w:lineRule="auto"/>
        <w:ind w:left="0" w:firstLine="0"/>
      </w:pPr>
      <w:r w:rsidRPr="00104CCC">
        <w:t>Adaptacje mają zastosowanie do wszystkich form i kierunków studiów pierwszego stopnia, studiów drugiego stopnia, jednolitych studiów magistersk</w:t>
      </w:r>
      <w:r w:rsidR="00172A6D" w:rsidRPr="00104CCC">
        <w:t>ich, studiów podyplomowych i </w:t>
      </w:r>
      <w:r w:rsidRPr="00104CCC">
        <w:t>kształcenia w szkołach dokto</w:t>
      </w:r>
      <w:r w:rsidR="00172A6D" w:rsidRPr="00104CCC">
        <w:t xml:space="preserve">rskich prowadzonych w </w:t>
      </w:r>
      <w:proofErr w:type="spellStart"/>
      <w:r w:rsidR="008B3122">
        <w:t>WSSiP</w:t>
      </w:r>
      <w:proofErr w:type="spellEnd"/>
      <w:r w:rsidR="00172A6D" w:rsidRPr="00104CCC">
        <w:t xml:space="preserve"> w Łodzi.</w:t>
      </w:r>
    </w:p>
    <w:p w14:paraId="04AD4754" w14:textId="77777777" w:rsidR="004F2A96" w:rsidRPr="00104CCC" w:rsidRDefault="004F2A96" w:rsidP="00104CCC">
      <w:pPr>
        <w:tabs>
          <w:tab w:val="num" w:pos="426"/>
        </w:tabs>
        <w:spacing w:before="240" w:after="240" w:line="360" w:lineRule="auto"/>
      </w:pPr>
      <w:r w:rsidRPr="00104CCC">
        <w:t xml:space="preserve">W procesie adaptacji biorą udział: </w:t>
      </w:r>
    </w:p>
    <w:p w14:paraId="06960868" w14:textId="79EA9568" w:rsidR="004F2A96" w:rsidRPr="00104CCC" w:rsidRDefault="004F2A96" w:rsidP="00104CCC">
      <w:pPr>
        <w:numPr>
          <w:ilvl w:val="1"/>
          <w:numId w:val="34"/>
        </w:numPr>
        <w:tabs>
          <w:tab w:val="num" w:pos="426"/>
        </w:tabs>
        <w:spacing w:before="240" w:after="240" w:line="360" w:lineRule="auto"/>
        <w:ind w:left="0" w:firstLine="0"/>
      </w:pPr>
      <w:r w:rsidRPr="00104CCC">
        <w:t>pracownicy biura Pełnomocnika Rektora ds. dostępności;</w:t>
      </w:r>
    </w:p>
    <w:p w14:paraId="44CD3BAC" w14:textId="77777777" w:rsidR="004F2A96" w:rsidRPr="00104CCC" w:rsidRDefault="00172A6D" w:rsidP="00104CCC">
      <w:pPr>
        <w:numPr>
          <w:ilvl w:val="1"/>
          <w:numId w:val="34"/>
        </w:numPr>
        <w:tabs>
          <w:tab w:val="num" w:pos="426"/>
        </w:tabs>
        <w:spacing w:before="240" w:after="240" w:line="360" w:lineRule="auto"/>
        <w:ind w:left="0" w:firstLine="0"/>
      </w:pPr>
      <w:r w:rsidRPr="00104CCC">
        <w:t>wyznaczeni</w:t>
      </w:r>
      <w:r w:rsidR="004F2A96" w:rsidRPr="00104CCC">
        <w:t xml:space="preserve"> pracowni</w:t>
      </w:r>
      <w:r w:rsidRPr="00104CCC">
        <w:t>cy</w:t>
      </w:r>
      <w:r w:rsidR="004F2A96" w:rsidRPr="00104CCC">
        <w:t xml:space="preserve"> biura Pełnomocnika Rektora ds. dostępności, których zadaniem jest wdrażanie procesu adaptacji zgodnie z niniejszym zarządzeniem;</w:t>
      </w:r>
    </w:p>
    <w:p w14:paraId="107710AD" w14:textId="77777777" w:rsidR="004F2A96" w:rsidRPr="00104CCC" w:rsidRDefault="004F2A96" w:rsidP="00104CCC">
      <w:pPr>
        <w:numPr>
          <w:ilvl w:val="1"/>
          <w:numId w:val="34"/>
        </w:numPr>
        <w:tabs>
          <w:tab w:val="num" w:pos="426"/>
        </w:tabs>
        <w:spacing w:before="240" w:after="240" w:line="360" w:lineRule="auto"/>
        <w:ind w:left="0" w:firstLine="0"/>
      </w:pPr>
      <w:r w:rsidRPr="00104CCC">
        <w:lastRenderedPageBreak/>
        <w:t>osoby podejmujące rozstrzygnięcie, o których mowa w § 3 ust. 2;</w:t>
      </w:r>
    </w:p>
    <w:p w14:paraId="42C7727F" w14:textId="13DC5082" w:rsidR="004F2A96" w:rsidRPr="00104CCC" w:rsidRDefault="004F2A96" w:rsidP="00104CCC">
      <w:pPr>
        <w:numPr>
          <w:ilvl w:val="1"/>
          <w:numId w:val="34"/>
        </w:numPr>
        <w:tabs>
          <w:tab w:val="num" w:pos="426"/>
        </w:tabs>
        <w:spacing w:before="240" w:after="240" w:line="360" w:lineRule="auto"/>
        <w:ind w:left="0" w:firstLine="0"/>
      </w:pPr>
      <w:r w:rsidRPr="00104CCC">
        <w:t xml:space="preserve">nauczyciele akademiccy lub osoby prowadzące zajęcia dydaktyczne w </w:t>
      </w:r>
      <w:proofErr w:type="spellStart"/>
      <w:r w:rsidR="008B3122">
        <w:t>WSSiP</w:t>
      </w:r>
      <w:proofErr w:type="spellEnd"/>
      <w:r w:rsidR="00172A6D" w:rsidRPr="00104CCC">
        <w:t xml:space="preserve"> w Łodzi</w:t>
      </w:r>
    </w:p>
    <w:p w14:paraId="78804E12" w14:textId="2C8927A0" w:rsidR="004F2A96" w:rsidRPr="00104CCC" w:rsidRDefault="004F2A96" w:rsidP="00104CCC">
      <w:pPr>
        <w:numPr>
          <w:ilvl w:val="1"/>
          <w:numId w:val="34"/>
        </w:numPr>
        <w:tabs>
          <w:tab w:val="num" w:pos="426"/>
        </w:tabs>
        <w:spacing w:before="240" w:after="240" w:line="360" w:lineRule="auto"/>
        <w:ind w:left="0" w:firstLine="0"/>
      </w:pPr>
      <w:r w:rsidRPr="00104CCC">
        <w:t xml:space="preserve">pracownicy </w:t>
      </w:r>
      <w:proofErr w:type="spellStart"/>
      <w:r w:rsidR="008B3122">
        <w:t>WSSiP</w:t>
      </w:r>
      <w:proofErr w:type="spellEnd"/>
      <w:r w:rsidRPr="00104CCC">
        <w:t xml:space="preserve"> </w:t>
      </w:r>
      <w:r w:rsidR="00172A6D" w:rsidRPr="00104CCC">
        <w:t xml:space="preserve">w Łodzi </w:t>
      </w:r>
      <w:r w:rsidRPr="00104CCC">
        <w:t>niebędący nauczycielami akademickimi.</w:t>
      </w:r>
    </w:p>
    <w:p w14:paraId="6D4003DE" w14:textId="77777777" w:rsidR="004F2A96" w:rsidRPr="00104CCC" w:rsidRDefault="004F2A96" w:rsidP="00104CCC">
      <w:pPr>
        <w:numPr>
          <w:ilvl w:val="0"/>
          <w:numId w:val="34"/>
        </w:numPr>
        <w:tabs>
          <w:tab w:val="clear" w:pos="720"/>
          <w:tab w:val="num" w:pos="426"/>
        </w:tabs>
        <w:spacing w:before="240" w:after="240" w:line="360" w:lineRule="auto"/>
        <w:ind w:left="0" w:firstLine="0"/>
      </w:pPr>
      <w:r w:rsidRPr="00104CCC">
        <w:t>Każdy przypadek osoby ubiegającej się o przyznanie adaptacji rozpatrywany jest indywidualnie, zgodnie z ideą wyrównywania szans edukacyjnych oraz racjonalnego dostosowania do potrzeb wynikających z niepełnosprawności lub choroby przewlekłej.</w:t>
      </w:r>
    </w:p>
    <w:p w14:paraId="4BE15B40" w14:textId="77777777" w:rsidR="004F2A96" w:rsidRPr="00104CCC" w:rsidRDefault="004F2A96" w:rsidP="00104CCC">
      <w:pPr>
        <w:pStyle w:val="NormalnyWeb"/>
        <w:spacing w:before="240" w:beforeAutospacing="0" w:after="240" w:afterAutospacing="0" w:line="360" w:lineRule="auto"/>
        <w:rPr>
          <w:rFonts w:asciiTheme="minorHAnsi" w:hAnsiTheme="minorHAnsi"/>
        </w:rPr>
      </w:pPr>
      <w:r w:rsidRPr="00104CCC">
        <w:rPr>
          <w:rStyle w:val="Pogrubienie"/>
          <w:rFonts w:asciiTheme="minorHAnsi" w:hAnsiTheme="minorHAnsi"/>
        </w:rPr>
        <w:t>§ 2</w:t>
      </w:r>
    </w:p>
    <w:p w14:paraId="1F768CFB" w14:textId="77777777" w:rsidR="004F2A96" w:rsidRPr="00104CCC" w:rsidRDefault="004F2A96" w:rsidP="00104CCC">
      <w:pPr>
        <w:numPr>
          <w:ilvl w:val="0"/>
          <w:numId w:val="35"/>
        </w:numPr>
        <w:tabs>
          <w:tab w:val="clear" w:pos="720"/>
        </w:tabs>
        <w:spacing w:before="240" w:after="240" w:line="360" w:lineRule="auto"/>
        <w:ind w:left="426"/>
      </w:pPr>
      <w:r w:rsidRPr="00104CCC">
        <w:t>O przyznanie adapt</w:t>
      </w:r>
      <w:r w:rsidR="00172A6D" w:rsidRPr="00104CCC">
        <w:t xml:space="preserve">acji mogą ubiegać się studenci </w:t>
      </w:r>
      <w:r w:rsidRPr="00104CCC">
        <w:t xml:space="preserve">oraz słuchacze studiów podyplomowych: </w:t>
      </w:r>
    </w:p>
    <w:p w14:paraId="220B2DC9" w14:textId="77777777" w:rsidR="004F2A96" w:rsidRPr="00104CCC" w:rsidRDefault="004F2A96" w:rsidP="00104CCC">
      <w:pPr>
        <w:pStyle w:val="Akapitzlist"/>
        <w:numPr>
          <w:ilvl w:val="1"/>
          <w:numId w:val="35"/>
        </w:numPr>
        <w:spacing w:before="240" w:after="240" w:line="360" w:lineRule="auto"/>
      </w:pPr>
      <w:r w:rsidRPr="00104CCC">
        <w:t>z niepełnosprawnościami;</w:t>
      </w:r>
    </w:p>
    <w:p w14:paraId="21E83F21" w14:textId="77777777" w:rsidR="004F2A96" w:rsidRPr="00104CCC" w:rsidRDefault="004F2A96" w:rsidP="00104CCC">
      <w:pPr>
        <w:pStyle w:val="Akapitzlist"/>
        <w:numPr>
          <w:ilvl w:val="1"/>
          <w:numId w:val="35"/>
        </w:numPr>
        <w:spacing w:before="240" w:after="240" w:line="360" w:lineRule="auto"/>
      </w:pPr>
      <w:r w:rsidRPr="00104CCC">
        <w:t>przewlekle chorujący;</w:t>
      </w:r>
    </w:p>
    <w:p w14:paraId="65CA96EC" w14:textId="77777777" w:rsidR="004F2A96" w:rsidRPr="00104CCC" w:rsidRDefault="004F2A96" w:rsidP="00104CCC">
      <w:pPr>
        <w:pStyle w:val="Akapitzlist"/>
        <w:numPr>
          <w:ilvl w:val="1"/>
          <w:numId w:val="35"/>
        </w:numPr>
        <w:spacing w:before="240" w:after="240" w:line="360" w:lineRule="auto"/>
      </w:pPr>
      <w:r w:rsidRPr="00104CCC">
        <w:t>u których nagła choroba lub wypadek skutkują czasową niezdolnością do pełnego uczestnictwa w zajęciach;</w:t>
      </w:r>
    </w:p>
    <w:p w14:paraId="280CD5F2" w14:textId="484A030E" w:rsidR="004F2A96" w:rsidRPr="00104CCC" w:rsidRDefault="004F2A96" w:rsidP="00104CCC">
      <w:pPr>
        <w:numPr>
          <w:ilvl w:val="1"/>
          <w:numId w:val="35"/>
        </w:numPr>
        <w:spacing w:before="240" w:after="240" w:line="360" w:lineRule="auto"/>
        <w:ind w:left="426"/>
      </w:pPr>
      <w:r w:rsidRPr="00104CCC">
        <w:t xml:space="preserve">ze specyficznymi trudnościami w uczeniu się i </w:t>
      </w:r>
      <w:r w:rsidR="00B74118" w:rsidRPr="00104CCC">
        <w:t>funkcjonowaniu na</w:t>
      </w:r>
      <w:r w:rsidRPr="00104CCC">
        <w:t xml:space="preserve"> podstawie przedstawionej dokumentacji specjalistycznej (aktualnego orzeczenia o stopniu niepełnosprawności, zaświadczenia lekarskiego, dokumentu z poradni psychologiczno-pedagogicznej), która może być złożona w języku polskim lub angielskim.</w:t>
      </w:r>
    </w:p>
    <w:p w14:paraId="0F786235" w14:textId="77777777" w:rsidR="004F2A96" w:rsidRPr="00104CCC" w:rsidRDefault="004F2A96" w:rsidP="00104CCC">
      <w:pPr>
        <w:numPr>
          <w:ilvl w:val="0"/>
          <w:numId w:val="35"/>
        </w:numPr>
        <w:tabs>
          <w:tab w:val="clear" w:pos="720"/>
        </w:tabs>
        <w:spacing w:before="240" w:after="240" w:line="360" w:lineRule="auto"/>
        <w:ind w:left="426"/>
      </w:pPr>
      <w:r w:rsidRPr="00104CCC">
        <w:t>Adaptacje przyznawane są wnioskodawcom na jeden semestr albo na rok akademicki, w zależności od ich sytuacji zdrowotnej i potrzeb związanych z procesem kształcenia oraz badaniami naukowymi.</w:t>
      </w:r>
    </w:p>
    <w:p w14:paraId="185C5510" w14:textId="77777777" w:rsidR="004F2A96" w:rsidRPr="00104CCC" w:rsidRDefault="004F2A96" w:rsidP="00104CCC">
      <w:pPr>
        <w:numPr>
          <w:ilvl w:val="0"/>
          <w:numId w:val="35"/>
        </w:numPr>
        <w:tabs>
          <w:tab w:val="clear" w:pos="720"/>
        </w:tabs>
        <w:spacing w:before="240" w:after="240" w:line="360" w:lineRule="auto"/>
        <w:ind w:left="426"/>
      </w:pPr>
      <w:r w:rsidRPr="00104CCC">
        <w:t xml:space="preserve">Adaptacje powinny uwzględniać: </w:t>
      </w:r>
    </w:p>
    <w:p w14:paraId="2937F711" w14:textId="77777777" w:rsidR="004F2A96" w:rsidRPr="00104CCC" w:rsidRDefault="004F2A96" w:rsidP="00104CCC">
      <w:pPr>
        <w:numPr>
          <w:ilvl w:val="1"/>
          <w:numId w:val="35"/>
        </w:numPr>
        <w:spacing w:before="240" w:after="240" w:line="360" w:lineRule="auto"/>
        <w:ind w:left="426"/>
      </w:pPr>
      <w:r w:rsidRPr="00104CCC">
        <w:t>stopień i rodzaj niepełnosprawności w przypadku, o którym mowa w ust. 1 pkt 1;</w:t>
      </w:r>
    </w:p>
    <w:p w14:paraId="630E201D" w14:textId="77777777" w:rsidR="004F2A96" w:rsidRPr="00104CCC" w:rsidRDefault="004F2A96" w:rsidP="00104CCC">
      <w:pPr>
        <w:numPr>
          <w:ilvl w:val="1"/>
          <w:numId w:val="35"/>
        </w:numPr>
        <w:spacing w:before="240" w:after="240" w:line="360" w:lineRule="auto"/>
        <w:ind w:left="426"/>
      </w:pPr>
      <w:r w:rsidRPr="00104CCC">
        <w:t>szczególne potrzeby związane ze stanem zdrowia;</w:t>
      </w:r>
    </w:p>
    <w:p w14:paraId="2FF2E9AE" w14:textId="77777777" w:rsidR="004F2A96" w:rsidRPr="00104CCC" w:rsidRDefault="004F2A96" w:rsidP="00104CCC">
      <w:pPr>
        <w:numPr>
          <w:ilvl w:val="1"/>
          <w:numId w:val="35"/>
        </w:numPr>
        <w:spacing w:before="240" w:after="240" w:line="360" w:lineRule="auto"/>
        <w:ind w:left="426"/>
      </w:pPr>
      <w:r w:rsidRPr="00104CCC">
        <w:t>specyfikę wymagań merytorycznych związanych z tokiem kształcenia;</w:t>
      </w:r>
    </w:p>
    <w:p w14:paraId="14FB7654" w14:textId="77777777" w:rsidR="004F2A96" w:rsidRPr="00104CCC" w:rsidRDefault="004F2A96" w:rsidP="00104CCC">
      <w:pPr>
        <w:numPr>
          <w:ilvl w:val="1"/>
          <w:numId w:val="35"/>
        </w:numPr>
        <w:spacing w:before="240" w:after="240" w:line="360" w:lineRule="auto"/>
        <w:ind w:left="426"/>
      </w:pPr>
      <w:r w:rsidRPr="00104CCC">
        <w:lastRenderedPageBreak/>
        <w:t>uzasadnione i racjonalne potrzeby osoby ubiegającej się o adaptację związane z właściwą realizacją procesu kształcenia i badań naukowych;</w:t>
      </w:r>
    </w:p>
    <w:p w14:paraId="0DF73E40" w14:textId="77777777" w:rsidR="004F2A96" w:rsidRPr="00104CCC" w:rsidRDefault="004F2A96" w:rsidP="00104CCC">
      <w:pPr>
        <w:numPr>
          <w:ilvl w:val="1"/>
          <w:numId w:val="35"/>
        </w:numPr>
        <w:spacing w:before="240" w:after="240" w:line="360" w:lineRule="auto"/>
        <w:ind w:left="426"/>
      </w:pPr>
      <w:r w:rsidRPr="00104CCC">
        <w:t>związek pomiędzy rodzajem niepełnosprawności lub stanem zdrowia a trudnościami w wypełnianiu obowiązków związanych z procesem kształcenia lub badaniami naukowymi.</w:t>
      </w:r>
    </w:p>
    <w:p w14:paraId="611BC689" w14:textId="77777777" w:rsidR="004F2A96" w:rsidRPr="00104CCC" w:rsidRDefault="004F2A96" w:rsidP="00104CCC">
      <w:pPr>
        <w:pStyle w:val="NormalnyWeb"/>
        <w:spacing w:before="240" w:beforeAutospacing="0" w:after="240" w:afterAutospacing="0" w:line="360" w:lineRule="auto"/>
        <w:rPr>
          <w:rFonts w:asciiTheme="minorHAnsi" w:hAnsiTheme="minorHAnsi"/>
        </w:rPr>
      </w:pPr>
      <w:r w:rsidRPr="00104CCC">
        <w:rPr>
          <w:rStyle w:val="Pogrubienie"/>
          <w:rFonts w:asciiTheme="minorHAnsi" w:hAnsiTheme="minorHAnsi"/>
        </w:rPr>
        <w:t>§ 3</w:t>
      </w:r>
    </w:p>
    <w:p w14:paraId="019C52D6" w14:textId="77777777" w:rsidR="004F2A96" w:rsidRPr="00104CCC" w:rsidRDefault="004F2A96" w:rsidP="00104CCC">
      <w:pPr>
        <w:numPr>
          <w:ilvl w:val="0"/>
          <w:numId w:val="36"/>
        </w:numPr>
        <w:tabs>
          <w:tab w:val="clear" w:pos="720"/>
          <w:tab w:val="num" w:pos="426"/>
        </w:tabs>
        <w:spacing w:before="240" w:after="240" w:line="360" w:lineRule="auto"/>
        <w:ind w:left="426"/>
      </w:pPr>
      <w:r w:rsidRPr="00104CCC">
        <w:t>Adaptacje procesu dydaktycznego przyznawane są na pisemny wniosek osoby ubiegającej się o adaptację.</w:t>
      </w:r>
    </w:p>
    <w:p w14:paraId="65227FC8" w14:textId="77777777" w:rsidR="004F2A96" w:rsidRPr="00104CCC" w:rsidRDefault="004F2A96" w:rsidP="00104CCC">
      <w:pPr>
        <w:numPr>
          <w:ilvl w:val="0"/>
          <w:numId w:val="36"/>
        </w:numPr>
        <w:tabs>
          <w:tab w:val="clear" w:pos="720"/>
          <w:tab w:val="num" w:pos="426"/>
        </w:tabs>
        <w:spacing w:before="240" w:after="240" w:line="360" w:lineRule="auto"/>
        <w:ind w:left="426"/>
      </w:pPr>
      <w:r w:rsidRPr="00104CCC">
        <w:t xml:space="preserve">Rozstrzygnięcie w sprawie przyznania adaptacji podejmuje: </w:t>
      </w:r>
    </w:p>
    <w:p w14:paraId="778D03A8" w14:textId="77777777" w:rsidR="004F2A96" w:rsidRPr="00104CCC" w:rsidRDefault="004F2A96" w:rsidP="00104CCC">
      <w:pPr>
        <w:numPr>
          <w:ilvl w:val="1"/>
          <w:numId w:val="36"/>
        </w:numPr>
        <w:tabs>
          <w:tab w:val="num" w:pos="426"/>
        </w:tabs>
        <w:spacing w:before="240" w:after="240" w:line="360" w:lineRule="auto"/>
        <w:ind w:left="426"/>
      </w:pPr>
      <w:r w:rsidRPr="00104CCC">
        <w:t>w odniesieniu do studentów – dziekan wydziału;</w:t>
      </w:r>
    </w:p>
    <w:p w14:paraId="77D22DD4" w14:textId="77777777" w:rsidR="004F2A96" w:rsidRPr="00104CCC" w:rsidRDefault="004F2A96" w:rsidP="00104CCC">
      <w:pPr>
        <w:numPr>
          <w:ilvl w:val="1"/>
          <w:numId w:val="36"/>
        </w:numPr>
        <w:tabs>
          <w:tab w:val="num" w:pos="426"/>
        </w:tabs>
        <w:spacing w:before="240" w:after="240" w:line="360" w:lineRule="auto"/>
        <w:ind w:left="426"/>
      </w:pPr>
      <w:r w:rsidRPr="00104CCC">
        <w:t>w odniesieniu do słuchaczy studiów podyplomowych – kierownik studiów podyplomowych.</w:t>
      </w:r>
    </w:p>
    <w:p w14:paraId="55350A23" w14:textId="77777777" w:rsidR="004F2A96" w:rsidRPr="00104CCC" w:rsidRDefault="004F2A96" w:rsidP="00104CCC">
      <w:pPr>
        <w:numPr>
          <w:ilvl w:val="0"/>
          <w:numId w:val="36"/>
        </w:numPr>
        <w:tabs>
          <w:tab w:val="clear" w:pos="720"/>
          <w:tab w:val="num" w:pos="426"/>
        </w:tabs>
        <w:spacing w:before="240" w:after="240" w:line="360" w:lineRule="auto"/>
        <w:ind w:left="426"/>
      </w:pPr>
      <w:r w:rsidRPr="00104CCC">
        <w:t xml:space="preserve">Wniosek należy złożyć w </w:t>
      </w:r>
      <w:r w:rsidR="00B33829" w:rsidRPr="00104CCC">
        <w:t>biurze Pełnomocnika Rektora ds. dostępności</w:t>
      </w:r>
      <w:r w:rsidRPr="00104CCC">
        <w:t xml:space="preserve"> nie później niż miesiąc przed planowanym terminem skorzystania z adaptacji. W szczególnie uzasadnionych przypadkach dopuszcza się złożenie wniosku po tym terminie, jeżeli ze względu na rodzaj adaptacji jest możliwe jej wdrożenie pomimo upływu terminu.</w:t>
      </w:r>
    </w:p>
    <w:p w14:paraId="6ED2BEBF" w14:textId="77777777" w:rsidR="00B33829" w:rsidRPr="00104CCC" w:rsidRDefault="004F2A96" w:rsidP="00104CCC">
      <w:pPr>
        <w:numPr>
          <w:ilvl w:val="0"/>
          <w:numId w:val="36"/>
        </w:numPr>
        <w:tabs>
          <w:tab w:val="clear" w:pos="720"/>
          <w:tab w:val="num" w:pos="426"/>
        </w:tabs>
        <w:spacing w:before="240" w:after="240" w:line="360" w:lineRule="auto"/>
        <w:ind w:left="426"/>
      </w:pPr>
      <w:r w:rsidRPr="00104CCC">
        <w:t>Do wniosku, o którym mowa w ust. 3, wnioskodawca zobowiązany jest załączyć dokumentację, o której mowa w § 2 ust. 1. Dokumentacja powinna b</w:t>
      </w:r>
      <w:r w:rsidR="00B33829" w:rsidRPr="00104CCC">
        <w:t>yć sporządzona w języku polskim.</w:t>
      </w:r>
    </w:p>
    <w:p w14:paraId="25ECA404" w14:textId="77777777" w:rsidR="004F2A96" w:rsidRPr="00104CCC" w:rsidRDefault="00B33829" w:rsidP="00104CCC">
      <w:pPr>
        <w:numPr>
          <w:ilvl w:val="0"/>
          <w:numId w:val="36"/>
        </w:numPr>
        <w:tabs>
          <w:tab w:val="clear" w:pos="720"/>
          <w:tab w:val="num" w:pos="426"/>
        </w:tabs>
        <w:spacing w:before="240" w:after="240" w:line="360" w:lineRule="auto"/>
        <w:ind w:left="426"/>
      </w:pPr>
      <w:r w:rsidRPr="00104CCC">
        <w:t>Biuro Pełnomocnika Rektora ds. dostępności</w:t>
      </w:r>
      <w:r w:rsidR="004F2A96" w:rsidRPr="00104CCC">
        <w:t xml:space="preserve"> analizuje otrzymaną dokumentację, a następnie </w:t>
      </w:r>
      <w:proofErr w:type="gramStart"/>
      <w:r w:rsidR="004F2A96" w:rsidRPr="00104CCC">
        <w:t>opracowuje  opinię</w:t>
      </w:r>
      <w:proofErr w:type="gramEnd"/>
      <w:r w:rsidR="004F2A96" w:rsidRPr="00104CCC">
        <w:t xml:space="preserve"> dotyczącą zasad i warunków adaptacji i przesyła ją wraz z wnioskiem do podmiotu właściwego do wydania rozstrzygnięcia w sprawie przyznania adaptacji.</w:t>
      </w:r>
    </w:p>
    <w:p w14:paraId="025D0666" w14:textId="77777777" w:rsidR="004F2A96" w:rsidRPr="00104CCC" w:rsidRDefault="004F2A96" w:rsidP="00104CCC">
      <w:pPr>
        <w:numPr>
          <w:ilvl w:val="0"/>
          <w:numId w:val="36"/>
        </w:numPr>
        <w:tabs>
          <w:tab w:val="clear" w:pos="720"/>
          <w:tab w:val="num" w:pos="426"/>
        </w:tabs>
        <w:spacing w:before="240" w:after="240" w:line="360" w:lineRule="auto"/>
        <w:ind w:left="426"/>
      </w:pPr>
      <w:r w:rsidRPr="00104CCC">
        <w:t xml:space="preserve">W przypadku, gdy </w:t>
      </w:r>
      <w:r w:rsidR="00B33829" w:rsidRPr="00104CCC">
        <w:t xml:space="preserve">biuro Pełnomocnika Rektora ds. dostępności </w:t>
      </w:r>
      <w:r w:rsidRPr="00104CCC">
        <w:t xml:space="preserve">stwierdzi, że przedstawiona dokumentacja jest niewystarczająca do rozpatrzenia wniosku, może zwrócić się do osoby ubiegającej się o adaptację o uzupełnienie dokumentacji lub </w:t>
      </w:r>
      <w:r w:rsidRPr="00104CCC">
        <w:lastRenderedPageBreak/>
        <w:t>odbyc</w:t>
      </w:r>
      <w:r w:rsidR="00B33829" w:rsidRPr="00104CCC">
        <w:t>ie w biurze</w:t>
      </w:r>
      <w:r w:rsidRPr="00104CCC">
        <w:t xml:space="preserve"> konsultacji w terminie wyznaczonym </w:t>
      </w:r>
      <w:r w:rsidR="00B33829" w:rsidRPr="00104CCC">
        <w:t>biuro Pełnomocnika Rektora ds. dostępności.</w:t>
      </w:r>
    </w:p>
    <w:p w14:paraId="45CB1B78" w14:textId="77777777" w:rsidR="004F2A96" w:rsidRPr="00104CCC" w:rsidRDefault="00B33829" w:rsidP="00104CCC">
      <w:pPr>
        <w:numPr>
          <w:ilvl w:val="0"/>
          <w:numId w:val="36"/>
        </w:numPr>
        <w:tabs>
          <w:tab w:val="clear" w:pos="720"/>
          <w:tab w:val="num" w:pos="426"/>
        </w:tabs>
        <w:spacing w:before="240" w:after="240" w:line="360" w:lineRule="auto"/>
        <w:ind w:left="426"/>
      </w:pPr>
      <w:r w:rsidRPr="00104CCC">
        <w:t xml:space="preserve">Biuro Pełnomocnika Rektora ds. dostępności </w:t>
      </w:r>
      <w:r w:rsidR="004F2A96" w:rsidRPr="00104CCC">
        <w:t xml:space="preserve">może negatywnie zaopiniować wniosek, gdy: </w:t>
      </w:r>
    </w:p>
    <w:p w14:paraId="1BE9AF14" w14:textId="77777777" w:rsidR="004F2A96" w:rsidRPr="00104CCC" w:rsidRDefault="004F2A96" w:rsidP="00104CCC">
      <w:pPr>
        <w:pStyle w:val="Akapitzlist"/>
        <w:numPr>
          <w:ilvl w:val="1"/>
          <w:numId w:val="36"/>
        </w:numPr>
        <w:tabs>
          <w:tab w:val="clear" w:pos="1440"/>
        </w:tabs>
        <w:spacing w:before="240" w:after="240" w:line="360" w:lineRule="auto"/>
        <w:ind w:left="993"/>
      </w:pPr>
      <w:r w:rsidRPr="00104CCC">
        <w:t>przedstawiona dokumentacja jest niekompletna, a wnioskodawca jej nie uzupełnił;</w:t>
      </w:r>
    </w:p>
    <w:p w14:paraId="6EEE4CA2" w14:textId="77777777" w:rsidR="004F2A96" w:rsidRPr="00104CCC" w:rsidRDefault="004F2A96" w:rsidP="00104CCC">
      <w:pPr>
        <w:pStyle w:val="Akapitzlist"/>
        <w:numPr>
          <w:ilvl w:val="1"/>
          <w:numId w:val="36"/>
        </w:numPr>
        <w:tabs>
          <w:tab w:val="clear" w:pos="1440"/>
        </w:tabs>
        <w:spacing w:before="240" w:after="240" w:line="360" w:lineRule="auto"/>
        <w:ind w:left="993"/>
      </w:pPr>
      <w:r w:rsidRPr="00104CCC">
        <w:t xml:space="preserve">przedstawiona dokumentacja lub wynik konsultacji specjalistycznej przeprowadzonej w </w:t>
      </w:r>
      <w:r w:rsidR="00B33829" w:rsidRPr="00104CCC">
        <w:t>biurze</w:t>
      </w:r>
      <w:r w:rsidRPr="00104CCC">
        <w:t xml:space="preserve"> nie potwierdzają związku między rodzajem niepełnosprawności lub stanem zdrowia a trudnościami w wypełnianiu obowiązków związanych z r</w:t>
      </w:r>
      <w:r w:rsidR="00B33829" w:rsidRPr="00104CCC">
        <w:t>ealizacją procesu kształcenia i </w:t>
      </w:r>
      <w:r w:rsidRPr="00104CCC">
        <w:t>prowadzeniu badań naukowych;</w:t>
      </w:r>
    </w:p>
    <w:p w14:paraId="46FECFCC" w14:textId="77777777" w:rsidR="004F2A96" w:rsidRPr="00104CCC" w:rsidRDefault="004F2A96" w:rsidP="00104CCC">
      <w:pPr>
        <w:pStyle w:val="Akapitzlist"/>
        <w:numPr>
          <w:ilvl w:val="1"/>
          <w:numId w:val="36"/>
        </w:numPr>
        <w:tabs>
          <w:tab w:val="clear" w:pos="1440"/>
        </w:tabs>
        <w:spacing w:before="240" w:after="240" w:line="360" w:lineRule="auto"/>
        <w:ind w:left="993"/>
      </w:pPr>
      <w:r w:rsidRPr="00104CCC">
        <w:t>zastosowanie adaptacji byłoby nieracjonalne.</w:t>
      </w:r>
    </w:p>
    <w:p w14:paraId="3876A325" w14:textId="77777777" w:rsidR="00B33829" w:rsidRPr="00104CCC" w:rsidRDefault="004F2A96" w:rsidP="00104CCC">
      <w:pPr>
        <w:numPr>
          <w:ilvl w:val="0"/>
          <w:numId w:val="36"/>
        </w:numPr>
        <w:tabs>
          <w:tab w:val="clear" w:pos="720"/>
          <w:tab w:val="num" w:pos="426"/>
        </w:tabs>
        <w:spacing w:before="240" w:after="240" w:line="360" w:lineRule="auto"/>
        <w:ind w:left="426"/>
      </w:pPr>
      <w:r w:rsidRPr="00104CCC">
        <w:t xml:space="preserve">Przed podjęciem rozstrzygnięcia podmiot wskazany w ust. 2 może zwrócić się do </w:t>
      </w:r>
      <w:r w:rsidR="00B33829" w:rsidRPr="00104CCC">
        <w:t xml:space="preserve">biura Pełnomocnika Rektora ds. dostępności </w:t>
      </w:r>
      <w:r w:rsidRPr="00104CCC">
        <w:t xml:space="preserve">o udostępnienie dokumentacji specjalistycznej wnioskodawcy, w tym dokumentacji medycznej. </w:t>
      </w:r>
    </w:p>
    <w:p w14:paraId="3A5D9AB5" w14:textId="77777777" w:rsidR="004F2A96" w:rsidRPr="00104CCC" w:rsidRDefault="004F2A96" w:rsidP="00104CCC">
      <w:pPr>
        <w:numPr>
          <w:ilvl w:val="0"/>
          <w:numId w:val="36"/>
        </w:numPr>
        <w:tabs>
          <w:tab w:val="clear" w:pos="720"/>
          <w:tab w:val="num" w:pos="426"/>
        </w:tabs>
        <w:spacing w:before="240" w:after="240" w:line="360" w:lineRule="auto"/>
        <w:ind w:left="426"/>
      </w:pPr>
      <w:r w:rsidRPr="00104CCC">
        <w:t>O rozstrzygnięciu informuje wnioskodawcę pracownik jednostki organizacyjnej obsługującej tok kształcenia osoby ubiegającej się o adaptację. Pracownik ww. jednostki sporządza adnotację na kopii rozstrzygnięcia, w której podaje dokładną datę jego otrzymania przez wnioskodawcę.</w:t>
      </w:r>
    </w:p>
    <w:p w14:paraId="3404EA8C" w14:textId="77777777" w:rsidR="004F2A96" w:rsidRPr="00104CCC" w:rsidRDefault="004F2A96" w:rsidP="00104CCC">
      <w:pPr>
        <w:numPr>
          <w:ilvl w:val="0"/>
          <w:numId w:val="36"/>
        </w:numPr>
        <w:tabs>
          <w:tab w:val="clear" w:pos="720"/>
          <w:tab w:val="num" w:pos="426"/>
        </w:tabs>
        <w:spacing w:before="240" w:after="240" w:line="360" w:lineRule="auto"/>
        <w:ind w:left="426"/>
      </w:pPr>
      <w:r w:rsidRPr="00104CCC">
        <w:t xml:space="preserve">Kopia rozstrzygnięcia doręczana jest do </w:t>
      </w:r>
      <w:r w:rsidR="00B33829" w:rsidRPr="00104CCC">
        <w:t xml:space="preserve">biura Pełnomocnika Rektora ds. dostępności </w:t>
      </w:r>
      <w:r w:rsidRPr="00104CCC">
        <w:t>oraz do jednostki organizacyjnej obsługującej tok kształcenia wnioskodawcy w terminie umożliwiającym wdrożenie adaptacji.</w:t>
      </w:r>
    </w:p>
    <w:p w14:paraId="3BA6B9B4" w14:textId="77777777" w:rsidR="004F2A96" w:rsidRPr="00104CCC" w:rsidRDefault="004F2A96" w:rsidP="00104CCC">
      <w:pPr>
        <w:numPr>
          <w:ilvl w:val="0"/>
          <w:numId w:val="36"/>
        </w:numPr>
        <w:tabs>
          <w:tab w:val="clear" w:pos="720"/>
          <w:tab w:val="num" w:pos="426"/>
        </w:tabs>
        <w:spacing w:before="240" w:after="240" w:line="360" w:lineRule="auto"/>
        <w:ind w:left="426"/>
      </w:pPr>
      <w:r w:rsidRPr="00104CCC">
        <w:t xml:space="preserve">Po otrzymaniu rozstrzygnięcia </w:t>
      </w:r>
      <w:r w:rsidR="00B33829" w:rsidRPr="00104CCC">
        <w:t>biuro Pełnomocnika Rektora ds. dostępności</w:t>
      </w:r>
      <w:r w:rsidRPr="00104CCC">
        <w:t xml:space="preserve"> przesyła do jednostki organizacyjnej obsługującej tok kształcenia wnioskodawcy szczegółowe zalecenia dotyczące adaptacji.</w:t>
      </w:r>
    </w:p>
    <w:p w14:paraId="062EF4C1" w14:textId="77777777" w:rsidR="004F2A96" w:rsidRPr="00104CCC" w:rsidRDefault="004F2A96" w:rsidP="00104CCC">
      <w:pPr>
        <w:numPr>
          <w:ilvl w:val="0"/>
          <w:numId w:val="36"/>
        </w:numPr>
        <w:tabs>
          <w:tab w:val="clear" w:pos="720"/>
          <w:tab w:val="num" w:pos="426"/>
        </w:tabs>
        <w:spacing w:before="240" w:after="240" w:line="360" w:lineRule="auto"/>
        <w:ind w:left="426"/>
      </w:pPr>
      <w:r w:rsidRPr="00104CCC">
        <w:t>Jednostka organizacyjna obsługująca tok kształcenia wnioskodawcy przesyła zalecenia, o których mowa w ust. 14, do nauczycieli akademickich lub osób prowadzących zajęcia dydaktyczne lub badania naukowe.</w:t>
      </w:r>
    </w:p>
    <w:p w14:paraId="527032BB" w14:textId="77777777" w:rsidR="004F2A96" w:rsidRPr="00104CCC" w:rsidRDefault="004F2A96" w:rsidP="00104CCC">
      <w:pPr>
        <w:numPr>
          <w:ilvl w:val="0"/>
          <w:numId w:val="36"/>
        </w:numPr>
        <w:tabs>
          <w:tab w:val="clear" w:pos="720"/>
          <w:tab w:val="num" w:pos="426"/>
        </w:tabs>
        <w:spacing w:before="240" w:after="240" w:line="360" w:lineRule="auto"/>
        <w:ind w:left="426"/>
      </w:pPr>
      <w:r w:rsidRPr="00104CCC">
        <w:lastRenderedPageBreak/>
        <w:t>W przypadku odmowy przyznania adaptacji wnioskodawca ma prawo do wniesienia zastrzeżeń od rozstrzygnięcia.</w:t>
      </w:r>
    </w:p>
    <w:p w14:paraId="355706A0" w14:textId="3C76F3EB" w:rsidR="004F2A96" w:rsidRPr="00104CCC" w:rsidRDefault="004F2A96" w:rsidP="00104CCC">
      <w:pPr>
        <w:numPr>
          <w:ilvl w:val="0"/>
          <w:numId w:val="36"/>
        </w:numPr>
        <w:tabs>
          <w:tab w:val="clear" w:pos="720"/>
          <w:tab w:val="num" w:pos="426"/>
        </w:tabs>
        <w:spacing w:before="240" w:after="240" w:line="360" w:lineRule="auto"/>
        <w:ind w:left="426"/>
      </w:pPr>
      <w:r w:rsidRPr="00104CCC">
        <w:t xml:space="preserve">Zastrzeżenia w formie pisemnej wnosi się do Rektora </w:t>
      </w:r>
      <w:proofErr w:type="spellStart"/>
      <w:r w:rsidR="008B3122">
        <w:t>WSSiP</w:t>
      </w:r>
      <w:proofErr w:type="spellEnd"/>
      <w:r w:rsidRPr="00104CCC">
        <w:t xml:space="preserve"> </w:t>
      </w:r>
      <w:r w:rsidR="00BB5E0B" w:rsidRPr="00104CCC">
        <w:t xml:space="preserve">w Łodzi </w:t>
      </w:r>
      <w:r w:rsidRPr="00104CCC">
        <w:t>w terminie 14 dni od dnia ogłoszenia lub otrzymania rozstrzygnięcia za pośrednictwem podmiotu określonego w ust. 2.</w:t>
      </w:r>
    </w:p>
    <w:p w14:paraId="66A60808" w14:textId="48842D8F" w:rsidR="004F2A96" w:rsidRPr="00104CCC" w:rsidRDefault="004F2A96" w:rsidP="00104CCC">
      <w:pPr>
        <w:numPr>
          <w:ilvl w:val="0"/>
          <w:numId w:val="36"/>
        </w:numPr>
        <w:tabs>
          <w:tab w:val="clear" w:pos="720"/>
          <w:tab w:val="num" w:pos="426"/>
        </w:tabs>
        <w:spacing w:before="240" w:after="240" w:line="360" w:lineRule="auto"/>
        <w:ind w:left="426"/>
      </w:pPr>
      <w:r w:rsidRPr="00104CCC">
        <w:t xml:space="preserve">Przy rozpatrywaniu zastrzeżeń od rozstrzygnięcia Rektor </w:t>
      </w:r>
      <w:proofErr w:type="spellStart"/>
      <w:r w:rsidR="008B3122">
        <w:t>WSSiP</w:t>
      </w:r>
      <w:proofErr w:type="spellEnd"/>
      <w:r w:rsidRPr="00104CCC">
        <w:t xml:space="preserve"> </w:t>
      </w:r>
      <w:r w:rsidR="00BB5E0B" w:rsidRPr="00104CCC">
        <w:t xml:space="preserve">w Łodzi </w:t>
      </w:r>
      <w:r w:rsidRPr="00104CCC">
        <w:t xml:space="preserve">może zasięgnąć opinii </w:t>
      </w:r>
      <w:r w:rsidR="00B33829" w:rsidRPr="00104CCC">
        <w:t>biura Pełnomocnika Rektora ds. dostępności</w:t>
      </w:r>
      <w:r w:rsidRPr="00104CCC">
        <w:t xml:space="preserve">.  Rozstrzygnięcie Rektora </w:t>
      </w:r>
      <w:proofErr w:type="spellStart"/>
      <w:r w:rsidR="008B3122">
        <w:t>WSSiP</w:t>
      </w:r>
      <w:proofErr w:type="spellEnd"/>
      <w:r w:rsidRPr="00104CCC">
        <w:t xml:space="preserve"> jest ostateczne.</w:t>
      </w:r>
    </w:p>
    <w:p w14:paraId="2C2FF3F4" w14:textId="43EBEB97" w:rsidR="004F2A96" w:rsidRPr="00104CCC" w:rsidRDefault="004F2A96" w:rsidP="001A710F">
      <w:pPr>
        <w:spacing w:before="240" w:after="240" w:line="360" w:lineRule="auto"/>
      </w:pPr>
      <w:r w:rsidRPr="00104CCC">
        <w:rPr>
          <w:rStyle w:val="Pogrubienie"/>
        </w:rPr>
        <w:t>§ 4</w:t>
      </w:r>
    </w:p>
    <w:p w14:paraId="46AE9DD9" w14:textId="0FC37D14" w:rsidR="00B33829" w:rsidRPr="00104CCC" w:rsidRDefault="004F2A96" w:rsidP="00104CCC">
      <w:pPr>
        <w:numPr>
          <w:ilvl w:val="0"/>
          <w:numId w:val="37"/>
        </w:numPr>
        <w:tabs>
          <w:tab w:val="clear" w:pos="720"/>
          <w:tab w:val="num" w:pos="426"/>
        </w:tabs>
        <w:spacing w:before="240" w:after="240" w:line="360" w:lineRule="auto"/>
        <w:ind w:left="426"/>
      </w:pPr>
      <w:r w:rsidRPr="00104CCC">
        <w:t xml:space="preserve">Wszystkie osoby uczestniczące w procedurze przyznawania adaptacji zobowiązane są do ochrony danych osobowych, a w szczególności danych wrażliwych związanych z niepełnosprawnością lub stanem zdrowia osoby ubiegającej się o adaptację oraz do nieujawniania ich osobom nieuprawnionym, zgodnie </w:t>
      </w:r>
      <w:r w:rsidR="00B33829" w:rsidRPr="00104CCC">
        <w:t xml:space="preserve">z procedurami obowiązującymi w </w:t>
      </w:r>
      <w:r w:rsidR="008B3122">
        <w:t>Wyższej Szkole Sztuki i Projektowania w Łodzi</w:t>
      </w:r>
      <w:r w:rsidR="00B33829" w:rsidRPr="00104CCC">
        <w:t>.</w:t>
      </w:r>
    </w:p>
    <w:p w14:paraId="33EA6F3D" w14:textId="77777777" w:rsidR="004F2A96" w:rsidRDefault="004F2A96" w:rsidP="00104CCC">
      <w:pPr>
        <w:numPr>
          <w:ilvl w:val="0"/>
          <w:numId w:val="37"/>
        </w:numPr>
        <w:tabs>
          <w:tab w:val="clear" w:pos="720"/>
          <w:tab w:val="num" w:pos="426"/>
        </w:tabs>
        <w:spacing w:before="240" w:after="240" w:line="360" w:lineRule="auto"/>
        <w:ind w:left="426"/>
      </w:pPr>
      <w:r w:rsidRPr="00104CCC">
        <w:t xml:space="preserve">Szczegółowa dokumentacja złożona przez osobę ubiegającą się o przyznanie adaptacji, w tym dokumentacja specjalistyczna, przechowywana jest w </w:t>
      </w:r>
      <w:r w:rsidR="00B33829" w:rsidRPr="00104CCC">
        <w:t xml:space="preserve">biurze Pełnomocnika Rektora ds. dostępności </w:t>
      </w:r>
      <w:r w:rsidRPr="00104CCC">
        <w:t>i jest archiwizowana na mocy odrębnych przepisów i z uwzględnieniem charakteru powierzonych danych wrażliwych.</w:t>
      </w:r>
    </w:p>
    <w:p w14:paraId="0FB380EB" w14:textId="77777777" w:rsidR="001A710F" w:rsidRPr="00104CCC" w:rsidRDefault="001A710F" w:rsidP="001A710F">
      <w:pPr>
        <w:spacing w:before="240" w:after="240" w:line="360" w:lineRule="auto"/>
        <w:ind w:left="426"/>
      </w:pPr>
    </w:p>
    <w:p w14:paraId="43BA5618" w14:textId="77777777" w:rsidR="004F2A96" w:rsidRPr="00104CCC" w:rsidRDefault="004F2A96" w:rsidP="00104CCC">
      <w:pPr>
        <w:pStyle w:val="NormalnyWeb"/>
        <w:spacing w:before="240" w:beforeAutospacing="0" w:after="240" w:afterAutospacing="0" w:line="360" w:lineRule="auto"/>
        <w:rPr>
          <w:rFonts w:asciiTheme="minorHAnsi" w:hAnsiTheme="minorHAnsi"/>
        </w:rPr>
      </w:pPr>
      <w:r w:rsidRPr="00104CCC">
        <w:rPr>
          <w:rStyle w:val="Pogrubienie"/>
          <w:rFonts w:asciiTheme="minorHAnsi" w:hAnsiTheme="minorHAnsi"/>
        </w:rPr>
        <w:t>§ 5</w:t>
      </w:r>
    </w:p>
    <w:p w14:paraId="5E85B5E0" w14:textId="24462146" w:rsidR="004F2A96" w:rsidRPr="00104CCC" w:rsidRDefault="004F2A96" w:rsidP="00104CCC">
      <w:pPr>
        <w:numPr>
          <w:ilvl w:val="0"/>
          <w:numId w:val="38"/>
        </w:numPr>
        <w:tabs>
          <w:tab w:val="clear" w:pos="720"/>
          <w:tab w:val="num" w:pos="426"/>
        </w:tabs>
        <w:spacing w:before="240" w:after="240" w:line="360" w:lineRule="auto"/>
        <w:ind w:left="426"/>
      </w:pPr>
      <w:r w:rsidRPr="00104CCC">
        <w:t xml:space="preserve">W przypadku, gdy niepełnosprawność lub szczególna sytuacja zdrowotna nie ma charakteru stałego, osoba korzystająca z adaptacji zobowiązana jest do dostarczenia do siedziby </w:t>
      </w:r>
      <w:proofErr w:type="spellStart"/>
      <w:r w:rsidR="008B3122">
        <w:t>WSSiP</w:t>
      </w:r>
      <w:proofErr w:type="spellEnd"/>
      <w:r w:rsidR="00172A6D" w:rsidRPr="00104CCC">
        <w:t xml:space="preserve"> w Łodzi</w:t>
      </w:r>
      <w:r w:rsidRPr="00104CCC">
        <w:t xml:space="preserve"> aktualnej dokumentacji niezwłocznie po ustaniu przyczyny przyznania adaptacji.</w:t>
      </w:r>
    </w:p>
    <w:p w14:paraId="4A9F4670" w14:textId="77777777" w:rsidR="004F2A96" w:rsidRPr="00104CCC" w:rsidRDefault="004F2A96" w:rsidP="00104CCC">
      <w:pPr>
        <w:numPr>
          <w:ilvl w:val="0"/>
          <w:numId w:val="38"/>
        </w:numPr>
        <w:tabs>
          <w:tab w:val="clear" w:pos="720"/>
          <w:tab w:val="num" w:pos="426"/>
        </w:tabs>
        <w:spacing w:before="240" w:after="240" w:line="360" w:lineRule="auto"/>
        <w:ind w:left="426"/>
      </w:pPr>
      <w:r w:rsidRPr="00104CCC">
        <w:lastRenderedPageBreak/>
        <w:t xml:space="preserve">W przypadku nieuzupełnienia dokumentacji w sytuacji, o której mowa w ust. 1, </w:t>
      </w:r>
      <w:r w:rsidR="00172A6D" w:rsidRPr="00104CCC">
        <w:t xml:space="preserve">biuro Pełnomocnika Rektora ds. dostępności </w:t>
      </w:r>
      <w:r w:rsidRPr="00104CCC">
        <w:t>informuje o tym fakcie podmiot, o którym mowa w § 3 ust. 2, który może uchylić rozstrzygnięcie o przyznaniu adaptacji.</w:t>
      </w:r>
    </w:p>
    <w:p w14:paraId="5B5E1E63" w14:textId="77777777" w:rsidR="00B33829" w:rsidRPr="00104CCC" w:rsidRDefault="004F2A96" w:rsidP="00104CCC">
      <w:pPr>
        <w:pStyle w:val="NormalnyWeb"/>
        <w:spacing w:before="240" w:beforeAutospacing="0" w:after="240" w:afterAutospacing="0" w:line="360" w:lineRule="auto"/>
        <w:rPr>
          <w:rStyle w:val="Pogrubienie"/>
          <w:rFonts w:asciiTheme="minorHAnsi" w:hAnsiTheme="minorHAnsi"/>
        </w:rPr>
      </w:pPr>
      <w:r w:rsidRPr="00104CCC">
        <w:rPr>
          <w:rStyle w:val="Pogrubienie"/>
          <w:rFonts w:asciiTheme="minorHAnsi" w:hAnsiTheme="minorHAnsi"/>
        </w:rPr>
        <w:t>§</w:t>
      </w:r>
      <w:r w:rsidR="00B33829" w:rsidRPr="00104CCC">
        <w:rPr>
          <w:rStyle w:val="Pogrubienie"/>
          <w:rFonts w:asciiTheme="minorHAnsi" w:hAnsiTheme="minorHAnsi"/>
        </w:rPr>
        <w:t xml:space="preserve"> 6</w:t>
      </w:r>
    </w:p>
    <w:p w14:paraId="44C0A4CA" w14:textId="77777777" w:rsidR="004F2A96" w:rsidRPr="00104CCC" w:rsidRDefault="004F2A96" w:rsidP="00104CCC">
      <w:pPr>
        <w:pStyle w:val="NormalnyWeb"/>
        <w:spacing w:before="240" w:beforeAutospacing="0" w:after="240" w:afterAutospacing="0" w:line="360" w:lineRule="auto"/>
        <w:rPr>
          <w:rFonts w:asciiTheme="minorHAnsi" w:hAnsiTheme="minorHAnsi"/>
        </w:rPr>
      </w:pPr>
      <w:r w:rsidRPr="00104CCC">
        <w:rPr>
          <w:rFonts w:asciiTheme="minorHAnsi" w:hAnsiTheme="minorHAnsi"/>
        </w:rPr>
        <w:t>Zarządzenie wchodzi w życie z dniem podpisania.</w:t>
      </w:r>
    </w:p>
    <w:p w14:paraId="2B4A757A" w14:textId="77777777" w:rsidR="004158EB" w:rsidRDefault="004158EB" w:rsidP="004158EB">
      <w:pPr>
        <w:pStyle w:val="NormalnyWeb"/>
        <w:spacing w:before="240" w:beforeAutospacing="0" w:after="240" w:afterAutospacing="0" w:line="360" w:lineRule="auto"/>
        <w:ind w:left="4248" w:firstLine="708"/>
        <w:rPr>
          <w:rFonts w:asciiTheme="minorHAnsi" w:hAnsiTheme="minorHAnsi"/>
        </w:rPr>
      </w:pPr>
    </w:p>
    <w:p w14:paraId="5856A590" w14:textId="77777777" w:rsidR="001A710F" w:rsidRDefault="001A710F" w:rsidP="004158EB">
      <w:pPr>
        <w:pStyle w:val="NormalnyWeb"/>
        <w:spacing w:before="240" w:beforeAutospacing="0" w:after="240" w:afterAutospacing="0" w:line="360" w:lineRule="auto"/>
        <w:ind w:left="4248" w:firstLine="708"/>
        <w:rPr>
          <w:rFonts w:asciiTheme="minorHAnsi" w:hAnsiTheme="minorHAnsi"/>
        </w:rPr>
      </w:pPr>
    </w:p>
    <w:p w14:paraId="5A258CF3" w14:textId="77777777" w:rsidR="001A710F" w:rsidRDefault="001A710F" w:rsidP="004158EB">
      <w:pPr>
        <w:pStyle w:val="NormalnyWeb"/>
        <w:spacing w:before="240" w:beforeAutospacing="0" w:after="240" w:afterAutospacing="0" w:line="360" w:lineRule="auto"/>
        <w:ind w:left="4248" w:firstLine="708"/>
        <w:rPr>
          <w:rFonts w:asciiTheme="minorHAnsi" w:hAnsiTheme="minorHAnsi"/>
        </w:rPr>
      </w:pPr>
    </w:p>
    <w:p w14:paraId="405EAB24" w14:textId="77777777" w:rsidR="001A710F" w:rsidRDefault="001A710F" w:rsidP="004158EB">
      <w:pPr>
        <w:pStyle w:val="NormalnyWeb"/>
        <w:spacing w:before="240" w:beforeAutospacing="0" w:after="240" w:afterAutospacing="0" w:line="360" w:lineRule="auto"/>
        <w:ind w:left="4248" w:firstLine="708"/>
        <w:rPr>
          <w:rFonts w:asciiTheme="minorHAnsi" w:hAnsiTheme="minorHAnsi"/>
        </w:rPr>
      </w:pPr>
    </w:p>
    <w:p w14:paraId="269574B4" w14:textId="77777777" w:rsidR="001A710F" w:rsidRDefault="001A710F" w:rsidP="004158EB">
      <w:pPr>
        <w:pStyle w:val="NormalnyWeb"/>
        <w:spacing w:before="240" w:beforeAutospacing="0" w:after="240" w:afterAutospacing="0" w:line="360" w:lineRule="auto"/>
        <w:ind w:left="4248" w:firstLine="708"/>
        <w:rPr>
          <w:rFonts w:asciiTheme="minorHAnsi" w:hAnsiTheme="minorHAnsi"/>
        </w:rPr>
      </w:pPr>
    </w:p>
    <w:p w14:paraId="0E93B2DA" w14:textId="77777777" w:rsidR="001A710F" w:rsidRDefault="001A710F" w:rsidP="004158EB">
      <w:pPr>
        <w:pStyle w:val="NormalnyWeb"/>
        <w:spacing w:before="240" w:beforeAutospacing="0" w:after="240" w:afterAutospacing="0" w:line="360" w:lineRule="auto"/>
        <w:ind w:left="4248" w:firstLine="708"/>
        <w:rPr>
          <w:rFonts w:asciiTheme="minorHAnsi" w:hAnsiTheme="minorHAnsi"/>
        </w:rPr>
      </w:pPr>
    </w:p>
    <w:p w14:paraId="53E6D03A" w14:textId="0BA3F068" w:rsidR="004158EB" w:rsidRDefault="004158EB" w:rsidP="004158EB">
      <w:pPr>
        <w:pStyle w:val="NormalnyWeb"/>
        <w:spacing w:before="240" w:beforeAutospacing="0" w:after="240" w:afterAutospacing="0" w:line="360" w:lineRule="auto"/>
        <w:ind w:left="4248" w:firstLine="708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……………………………………………………………….</w:t>
      </w:r>
    </w:p>
    <w:p w14:paraId="7157FBBF" w14:textId="58F003CF" w:rsidR="00F111F8" w:rsidRDefault="004158EB" w:rsidP="004158EB">
      <w:pPr>
        <w:pStyle w:val="NormalnyWeb"/>
        <w:spacing w:before="240" w:beforeAutospacing="0" w:after="240" w:afterAutospacing="0" w:line="360" w:lineRule="auto"/>
        <w:ind w:left="4248" w:firstLine="708"/>
        <w:rPr>
          <w:rFonts w:asciiTheme="minorHAnsi" w:hAnsiTheme="minorHAnsi"/>
        </w:rPr>
      </w:pPr>
      <w:r>
        <w:rPr>
          <w:rFonts w:asciiTheme="minorHAnsi" w:hAnsiTheme="minorHAnsi"/>
        </w:rPr>
        <w:t>Podpis i pieczęć</w:t>
      </w:r>
    </w:p>
    <w:p w14:paraId="734AA6C9" w14:textId="77777777" w:rsidR="001A710F" w:rsidRDefault="001A710F" w:rsidP="004158EB">
      <w:pPr>
        <w:pStyle w:val="NormalnyWeb"/>
        <w:spacing w:before="240" w:beforeAutospacing="0" w:after="240" w:afterAutospacing="0" w:line="360" w:lineRule="auto"/>
        <w:ind w:left="4248" w:firstLine="708"/>
        <w:rPr>
          <w:rFonts w:asciiTheme="minorHAnsi" w:hAnsiTheme="minorHAnsi"/>
        </w:rPr>
      </w:pPr>
    </w:p>
    <w:p w14:paraId="5761C12D" w14:textId="46E36F87" w:rsidR="00F111F8" w:rsidRPr="00104CCC" w:rsidRDefault="00F111F8" w:rsidP="00F111F8">
      <w:pPr>
        <w:pStyle w:val="Nagwek2"/>
        <w:spacing w:before="240" w:after="240" w:line="360" w:lineRule="auto"/>
        <w:rPr>
          <w:rFonts w:asciiTheme="minorHAnsi" w:hAnsiTheme="minorHAnsi"/>
          <w:sz w:val="24"/>
          <w:szCs w:val="24"/>
        </w:rPr>
      </w:pPr>
      <w:bookmarkStart w:id="4" w:name="_Toc140678684"/>
      <w:r w:rsidRPr="00104CCC">
        <w:rPr>
          <w:rFonts w:asciiTheme="minorHAnsi" w:hAnsiTheme="minorHAnsi"/>
          <w:sz w:val="24"/>
          <w:szCs w:val="24"/>
        </w:rPr>
        <w:t>Zarządzenie nr 0</w:t>
      </w:r>
      <w:r w:rsidR="009D509A">
        <w:rPr>
          <w:rFonts w:asciiTheme="minorHAnsi" w:hAnsiTheme="minorHAnsi"/>
          <w:sz w:val="24"/>
          <w:szCs w:val="24"/>
        </w:rPr>
        <w:t>4</w:t>
      </w:r>
      <w:r w:rsidRPr="00104CCC">
        <w:rPr>
          <w:rFonts w:asciiTheme="minorHAnsi" w:hAnsiTheme="minorHAnsi"/>
          <w:sz w:val="24"/>
          <w:szCs w:val="24"/>
        </w:rPr>
        <w:t>/202</w:t>
      </w:r>
      <w:r w:rsidR="004158EB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 xml:space="preserve"> </w:t>
      </w:r>
      <w:r w:rsidRPr="00104CCC">
        <w:rPr>
          <w:rFonts w:asciiTheme="minorHAnsi" w:hAnsiTheme="minorHAnsi"/>
          <w:sz w:val="24"/>
          <w:szCs w:val="24"/>
        </w:rPr>
        <w:t xml:space="preserve">Rektora </w:t>
      </w:r>
      <w:r w:rsidR="008B3122">
        <w:rPr>
          <w:rFonts w:asciiTheme="minorHAnsi" w:hAnsiTheme="minorHAnsi"/>
          <w:sz w:val="24"/>
          <w:szCs w:val="24"/>
        </w:rPr>
        <w:t xml:space="preserve">Wyższej Szkoły Sztuki i Projektowania w Łodzi </w:t>
      </w:r>
      <w:r w:rsidRPr="00104CCC">
        <w:rPr>
          <w:rFonts w:asciiTheme="minorHAnsi" w:hAnsiTheme="minorHAnsi"/>
          <w:sz w:val="24"/>
          <w:szCs w:val="24"/>
        </w:rPr>
        <w:t xml:space="preserve">(w skr. </w:t>
      </w:r>
      <w:proofErr w:type="spellStart"/>
      <w:r w:rsidR="008B3122">
        <w:rPr>
          <w:rFonts w:asciiTheme="minorHAnsi" w:hAnsiTheme="minorHAnsi"/>
          <w:sz w:val="24"/>
          <w:szCs w:val="24"/>
        </w:rPr>
        <w:t>WSSiP</w:t>
      </w:r>
      <w:proofErr w:type="spellEnd"/>
      <w:r w:rsidRPr="00104CCC">
        <w:rPr>
          <w:rFonts w:asciiTheme="minorHAnsi" w:hAnsiTheme="minorHAnsi"/>
          <w:sz w:val="24"/>
          <w:szCs w:val="24"/>
        </w:rPr>
        <w:t xml:space="preserve">) z dnia </w:t>
      </w:r>
      <w:r w:rsidR="004158EB" w:rsidRPr="004158EB">
        <w:rPr>
          <w:rFonts w:asciiTheme="minorHAnsi" w:hAnsiTheme="minorHAnsi"/>
          <w:sz w:val="24"/>
          <w:szCs w:val="24"/>
        </w:rPr>
        <w:t>31.</w:t>
      </w:r>
      <w:r w:rsidR="008B3122">
        <w:rPr>
          <w:rFonts w:asciiTheme="minorHAnsi" w:hAnsiTheme="minorHAnsi"/>
          <w:sz w:val="24"/>
          <w:szCs w:val="24"/>
        </w:rPr>
        <w:t>12</w:t>
      </w:r>
      <w:r w:rsidR="004158EB" w:rsidRPr="004158EB">
        <w:rPr>
          <w:rFonts w:asciiTheme="minorHAnsi" w:hAnsiTheme="minorHAnsi"/>
          <w:sz w:val="24"/>
          <w:szCs w:val="24"/>
        </w:rPr>
        <w:t xml:space="preserve">.2023 </w:t>
      </w:r>
      <w:r w:rsidRPr="00104CCC">
        <w:rPr>
          <w:rFonts w:asciiTheme="minorHAnsi" w:hAnsiTheme="minorHAnsi"/>
          <w:sz w:val="24"/>
          <w:szCs w:val="24"/>
        </w:rPr>
        <w:t>roku w</w:t>
      </w:r>
      <w:r w:rsidR="004158EB">
        <w:rPr>
          <w:rFonts w:asciiTheme="minorHAnsi" w:hAnsiTheme="minorHAnsi"/>
          <w:sz w:val="24"/>
          <w:szCs w:val="24"/>
        </w:rPr>
        <w:t xml:space="preserve"> </w:t>
      </w:r>
      <w:r w:rsidRPr="00104CCC">
        <w:rPr>
          <w:rFonts w:asciiTheme="minorHAnsi" w:hAnsiTheme="minorHAnsi"/>
          <w:sz w:val="24"/>
          <w:szCs w:val="24"/>
        </w:rPr>
        <w:t xml:space="preserve">sprawie: </w:t>
      </w:r>
      <w:r>
        <w:rPr>
          <w:rFonts w:asciiTheme="minorHAnsi" w:hAnsiTheme="minorHAnsi"/>
          <w:sz w:val="24"/>
          <w:szCs w:val="24"/>
        </w:rPr>
        <w:t>stwarzania studentom z niepełnosprawnościami warunków do pełnego udziału w procesie kształcenia</w:t>
      </w:r>
      <w:bookmarkEnd w:id="4"/>
    </w:p>
    <w:p w14:paraId="5C3CBFAD" w14:textId="77777777" w:rsidR="00F111F8" w:rsidRPr="002868BC" w:rsidRDefault="00F111F8" w:rsidP="00F111F8">
      <w:pPr>
        <w:pStyle w:val="Tekstpodstawowy"/>
        <w:spacing w:before="240" w:after="240" w:line="360" w:lineRule="auto"/>
        <w:jc w:val="both"/>
        <w:rPr>
          <w:rFonts w:cs="Times New Roman"/>
          <w:b/>
        </w:rPr>
      </w:pPr>
    </w:p>
    <w:p w14:paraId="21923202" w14:textId="1744E3E5" w:rsidR="00F111F8" w:rsidRPr="00F111F8" w:rsidRDefault="00F111F8" w:rsidP="00F111F8">
      <w:pPr>
        <w:pStyle w:val="Tekstpodstawowy"/>
        <w:spacing w:before="240" w:after="240" w:line="360" w:lineRule="auto"/>
        <w:rPr>
          <w:rFonts w:cs="Times New Roman"/>
          <w:b/>
        </w:rPr>
      </w:pPr>
      <w:r w:rsidRPr="00F111F8">
        <w:rPr>
          <w:rFonts w:cs="Times New Roman"/>
        </w:rPr>
        <w:t xml:space="preserve">Działając na podstawie Regulaminu studiów </w:t>
      </w:r>
      <w:r w:rsidR="008B3122">
        <w:rPr>
          <w:rFonts w:cs="Times New Roman"/>
        </w:rPr>
        <w:t>Wyższej Szkoły Sztuki i Projektowania w Łodzi</w:t>
      </w:r>
      <w:r w:rsidRPr="00F111F8">
        <w:rPr>
          <w:rFonts w:cs="Times New Roman"/>
        </w:rPr>
        <w:t>, zarządzam, co następuje:</w:t>
      </w:r>
    </w:p>
    <w:p w14:paraId="00952842" w14:textId="77777777" w:rsidR="00F111F8" w:rsidRPr="00B74118" w:rsidRDefault="00F111F8" w:rsidP="00F111F8">
      <w:pPr>
        <w:pStyle w:val="Tekstpodstawowy"/>
        <w:spacing w:before="240" w:after="240" w:line="360" w:lineRule="auto"/>
        <w:rPr>
          <w:rFonts w:cs="Times New Roman"/>
          <w:b/>
          <w:bCs/>
        </w:rPr>
      </w:pPr>
      <w:r w:rsidRPr="00B74118">
        <w:rPr>
          <w:rFonts w:cs="Times New Roman"/>
          <w:b/>
          <w:bCs/>
        </w:rPr>
        <w:t>§ 1.</w:t>
      </w:r>
    </w:p>
    <w:p w14:paraId="753621EC" w14:textId="764900B8" w:rsidR="00F111F8" w:rsidRPr="00F111F8" w:rsidRDefault="00F111F8" w:rsidP="00F111F8">
      <w:pPr>
        <w:pStyle w:val="Tekstpodstawowy"/>
        <w:spacing w:before="240" w:after="240" w:line="360" w:lineRule="auto"/>
        <w:rPr>
          <w:rFonts w:cs="Times New Roman"/>
          <w:b/>
        </w:rPr>
      </w:pPr>
      <w:r w:rsidRPr="00F111F8">
        <w:rPr>
          <w:rFonts w:cs="Times New Roman"/>
        </w:rPr>
        <w:lastRenderedPageBreak/>
        <w:t xml:space="preserve">W celu stworzenia studentom z niepełnosprawnościami </w:t>
      </w:r>
      <w:proofErr w:type="spellStart"/>
      <w:r w:rsidR="008B3122">
        <w:rPr>
          <w:rFonts w:cs="Times New Roman"/>
        </w:rPr>
        <w:t>WSSiP</w:t>
      </w:r>
      <w:proofErr w:type="spellEnd"/>
      <w:r w:rsidRPr="00F111F8">
        <w:rPr>
          <w:rFonts w:cs="Times New Roman"/>
        </w:rPr>
        <w:t xml:space="preserve"> w Łodzi </w:t>
      </w:r>
      <w:r w:rsidRPr="00F111F8">
        <w:rPr>
          <w:rFonts w:cs="Times New Roman"/>
          <w:iCs/>
        </w:rPr>
        <w:t>warunków do pełnego udziału w procesie kształcenia, w</w:t>
      </w:r>
      <w:r w:rsidRPr="00F111F8">
        <w:rPr>
          <w:rFonts w:cs="Times New Roman"/>
        </w:rPr>
        <w:t>prowadza się rozwiązania, które w szczególności polegają na:</w:t>
      </w:r>
    </w:p>
    <w:p w14:paraId="38C0528C" w14:textId="3F2EF04D" w:rsidR="00F111F8" w:rsidRPr="00F111F8" w:rsidRDefault="00F111F8" w:rsidP="00F111F8">
      <w:pPr>
        <w:numPr>
          <w:ilvl w:val="0"/>
          <w:numId w:val="41"/>
        </w:numPr>
        <w:tabs>
          <w:tab w:val="left" w:pos="709"/>
        </w:tabs>
        <w:spacing w:before="240" w:after="240" w:line="360" w:lineRule="auto"/>
        <w:ind w:left="709" w:hanging="283"/>
      </w:pPr>
      <w:r w:rsidRPr="00F111F8">
        <w:t xml:space="preserve">niwelowaniu barier architektonicznych w obiektach dydaktycznych </w:t>
      </w:r>
      <w:proofErr w:type="spellStart"/>
      <w:r w:rsidR="008B3122">
        <w:t>WSSiP</w:t>
      </w:r>
      <w:proofErr w:type="spellEnd"/>
      <w:r w:rsidRPr="00F111F8">
        <w:t xml:space="preserve"> w Łodzi, </w:t>
      </w:r>
    </w:p>
    <w:p w14:paraId="452B94F5" w14:textId="77777777" w:rsidR="00F111F8" w:rsidRPr="00F111F8" w:rsidRDefault="00F111F8" w:rsidP="00F111F8">
      <w:pPr>
        <w:numPr>
          <w:ilvl w:val="0"/>
          <w:numId w:val="41"/>
        </w:numPr>
        <w:tabs>
          <w:tab w:val="left" w:pos="709"/>
        </w:tabs>
        <w:spacing w:before="240" w:after="240" w:line="360" w:lineRule="auto"/>
        <w:ind w:left="709" w:hanging="283"/>
      </w:pPr>
      <w:r w:rsidRPr="00F111F8">
        <w:t xml:space="preserve">utworzeniu i prowadzeniu uczelnianego systemu informacji cyfrowej z uwzględnieniem potrzeb osób niepełnosprawnych, </w:t>
      </w:r>
    </w:p>
    <w:p w14:paraId="33FE5B83" w14:textId="77777777" w:rsidR="00F111F8" w:rsidRPr="00F111F8" w:rsidRDefault="00F111F8" w:rsidP="00F111F8">
      <w:pPr>
        <w:numPr>
          <w:ilvl w:val="0"/>
          <w:numId w:val="41"/>
        </w:numPr>
        <w:tabs>
          <w:tab w:val="left" w:pos="709"/>
        </w:tabs>
        <w:spacing w:before="240" w:after="240" w:line="360" w:lineRule="auto"/>
        <w:ind w:left="709" w:hanging="283"/>
      </w:pPr>
      <w:r w:rsidRPr="00F111F8">
        <w:t>możliwości skorzystania przez studentów z niepełnosprawnościami z pomocy innych osób,</w:t>
      </w:r>
    </w:p>
    <w:p w14:paraId="400988A2" w14:textId="77777777" w:rsidR="00F111F8" w:rsidRPr="00F111F8" w:rsidRDefault="00F111F8" w:rsidP="00F111F8">
      <w:pPr>
        <w:numPr>
          <w:ilvl w:val="0"/>
          <w:numId w:val="41"/>
        </w:numPr>
        <w:tabs>
          <w:tab w:val="left" w:pos="709"/>
        </w:tabs>
        <w:spacing w:before="240" w:after="240" w:line="360" w:lineRule="auto"/>
        <w:ind w:left="709" w:hanging="283"/>
      </w:pPr>
      <w:r w:rsidRPr="00F111F8">
        <w:t xml:space="preserve">organizowaniu alternatywnych zajęć wychowania fizycznego, </w:t>
      </w:r>
    </w:p>
    <w:p w14:paraId="48CB72BD" w14:textId="77777777" w:rsidR="00F111F8" w:rsidRPr="00F111F8" w:rsidRDefault="00F111F8" w:rsidP="00F111F8">
      <w:pPr>
        <w:numPr>
          <w:ilvl w:val="0"/>
          <w:numId w:val="41"/>
        </w:numPr>
        <w:tabs>
          <w:tab w:val="left" w:pos="709"/>
        </w:tabs>
        <w:spacing w:before="240" w:after="240" w:line="360" w:lineRule="auto"/>
        <w:ind w:left="709" w:hanging="283"/>
      </w:pPr>
      <w:r w:rsidRPr="00F111F8">
        <w:t>możliwości zmiany</w:t>
      </w:r>
      <w:r w:rsidRPr="00F111F8">
        <w:rPr>
          <w:b/>
        </w:rPr>
        <w:t xml:space="preserve"> </w:t>
      </w:r>
      <w:r w:rsidRPr="00F111F8">
        <w:t>studentom z niepełnosprawnościami: sposobu uczestnictwa w zajęciach, formy egzaminu lub organizacji sesji egzaminacyjnej,</w:t>
      </w:r>
    </w:p>
    <w:p w14:paraId="3FFD85DE" w14:textId="4856D7DE" w:rsidR="00F111F8" w:rsidRPr="00B74118" w:rsidRDefault="00F111F8" w:rsidP="00F111F8">
      <w:pPr>
        <w:numPr>
          <w:ilvl w:val="0"/>
          <w:numId w:val="41"/>
        </w:numPr>
        <w:tabs>
          <w:tab w:val="left" w:pos="709"/>
        </w:tabs>
        <w:spacing w:before="240" w:after="240" w:line="360" w:lineRule="auto"/>
        <w:ind w:left="709" w:hanging="283"/>
      </w:pPr>
      <w:r w:rsidRPr="00F111F8">
        <w:t>możliwości otrzymania</w:t>
      </w:r>
      <w:r w:rsidRPr="00F111F8">
        <w:rPr>
          <w:bCs/>
        </w:rPr>
        <w:t xml:space="preserve"> przez studentów z niepełnosprawnościami urlopów studenckich.</w:t>
      </w:r>
    </w:p>
    <w:p w14:paraId="46A43F8E" w14:textId="2627179C" w:rsidR="00B74118" w:rsidRDefault="00B74118" w:rsidP="00B74118">
      <w:pPr>
        <w:tabs>
          <w:tab w:val="left" w:pos="709"/>
        </w:tabs>
        <w:spacing w:before="240" w:after="240" w:line="360" w:lineRule="auto"/>
        <w:rPr>
          <w:bCs/>
        </w:rPr>
      </w:pPr>
    </w:p>
    <w:p w14:paraId="7FC7D14F" w14:textId="77777777" w:rsidR="004158EB" w:rsidRDefault="004158EB" w:rsidP="00B74118">
      <w:pPr>
        <w:tabs>
          <w:tab w:val="left" w:pos="709"/>
        </w:tabs>
        <w:spacing w:before="240" w:after="240" w:line="360" w:lineRule="auto"/>
        <w:rPr>
          <w:bCs/>
        </w:rPr>
      </w:pPr>
    </w:p>
    <w:p w14:paraId="44C17A29" w14:textId="77777777" w:rsidR="00B74118" w:rsidRPr="00F111F8" w:rsidRDefault="00B74118" w:rsidP="00B74118">
      <w:pPr>
        <w:tabs>
          <w:tab w:val="left" w:pos="709"/>
        </w:tabs>
        <w:spacing w:before="240" w:after="240" w:line="360" w:lineRule="auto"/>
      </w:pPr>
    </w:p>
    <w:p w14:paraId="7C055AE1" w14:textId="77777777" w:rsidR="00F111F8" w:rsidRPr="00F111F8" w:rsidRDefault="00F111F8" w:rsidP="00F111F8">
      <w:pPr>
        <w:spacing w:before="240" w:after="240" w:line="360" w:lineRule="auto"/>
        <w:rPr>
          <w:b/>
        </w:rPr>
      </w:pPr>
      <w:r w:rsidRPr="00F111F8">
        <w:rPr>
          <w:b/>
        </w:rPr>
        <w:t>§ 2.</w:t>
      </w:r>
    </w:p>
    <w:p w14:paraId="747C63A5" w14:textId="3A6773BC" w:rsidR="00F111F8" w:rsidRPr="00F111F8" w:rsidRDefault="00F111F8" w:rsidP="00F111F8">
      <w:pPr>
        <w:spacing w:before="240" w:after="240" w:line="360" w:lineRule="auto"/>
      </w:pPr>
      <w:r w:rsidRPr="00F111F8">
        <w:t xml:space="preserve">Niwelowanie barier architektonicznych w obiektach dydaktycznych </w:t>
      </w:r>
      <w:proofErr w:type="spellStart"/>
      <w:r w:rsidR="008B3122">
        <w:t>WSSiP</w:t>
      </w:r>
      <w:proofErr w:type="spellEnd"/>
      <w:r w:rsidRPr="00F111F8">
        <w:t xml:space="preserve"> w Łodzi ma charakter systematyczny i jest wynikiem bieżącej współpracy i konsultacji władz </w:t>
      </w:r>
      <w:proofErr w:type="spellStart"/>
      <w:r w:rsidR="008B3122">
        <w:t>WSSiP</w:t>
      </w:r>
      <w:proofErr w:type="spellEnd"/>
      <w:r w:rsidRPr="00F111F8">
        <w:t xml:space="preserve"> w Łodzi z Biurem Pełnomocnika Rektora ds. dostępności.</w:t>
      </w:r>
    </w:p>
    <w:p w14:paraId="63079F29" w14:textId="77777777" w:rsidR="00F111F8" w:rsidRPr="00F111F8" w:rsidRDefault="00F111F8" w:rsidP="00F111F8">
      <w:pPr>
        <w:spacing w:before="240" w:after="240" w:line="360" w:lineRule="auto"/>
        <w:rPr>
          <w:b/>
        </w:rPr>
      </w:pPr>
      <w:r w:rsidRPr="00F111F8">
        <w:rPr>
          <w:b/>
        </w:rPr>
        <w:t>§ 3.</w:t>
      </w:r>
    </w:p>
    <w:p w14:paraId="3671C93A" w14:textId="142F153B" w:rsidR="00F111F8" w:rsidRPr="00F111F8" w:rsidRDefault="00F111F8" w:rsidP="00F111F8">
      <w:pPr>
        <w:spacing w:before="240" w:after="240" w:line="360" w:lineRule="auto"/>
      </w:pPr>
      <w:r w:rsidRPr="00F111F8">
        <w:t xml:space="preserve">Utworzenie i prowadzenie uczelnianego systemu informacji cyfrowej z uwzględnieniem potrzeb osób niepełnosprawnych, w tym szczególnie z niepełnosprawnością wzrokową, jest realizowane przez władze </w:t>
      </w:r>
      <w:proofErr w:type="spellStart"/>
      <w:r w:rsidR="008B3122">
        <w:t>WSSiP</w:t>
      </w:r>
      <w:proofErr w:type="spellEnd"/>
      <w:r w:rsidRPr="00F111F8">
        <w:t xml:space="preserve"> w Łodzi po konsultacji ze specjalistami.</w:t>
      </w:r>
    </w:p>
    <w:p w14:paraId="46418E09" w14:textId="77777777" w:rsidR="00F111F8" w:rsidRPr="00F111F8" w:rsidRDefault="00F111F8" w:rsidP="00F111F8">
      <w:pPr>
        <w:spacing w:before="240" w:after="240" w:line="360" w:lineRule="auto"/>
        <w:rPr>
          <w:b/>
        </w:rPr>
      </w:pPr>
      <w:r w:rsidRPr="00F111F8">
        <w:rPr>
          <w:b/>
        </w:rPr>
        <w:lastRenderedPageBreak/>
        <w:t>§ 4.</w:t>
      </w:r>
    </w:p>
    <w:p w14:paraId="5BF2D28C" w14:textId="77777777" w:rsidR="00F111F8" w:rsidRPr="00F111F8" w:rsidRDefault="00F111F8" w:rsidP="00F111F8">
      <w:pPr>
        <w:spacing w:before="240" w:after="240" w:line="360" w:lineRule="auto"/>
      </w:pPr>
      <w:r w:rsidRPr="00F111F8">
        <w:t>Możliwość zmiany formy egzaminu polega na:</w:t>
      </w:r>
    </w:p>
    <w:p w14:paraId="0D84388D" w14:textId="77777777" w:rsidR="00F111F8" w:rsidRPr="00F111F8" w:rsidRDefault="00F111F8" w:rsidP="00F111F8">
      <w:pPr>
        <w:numPr>
          <w:ilvl w:val="2"/>
          <w:numId w:val="41"/>
        </w:numPr>
        <w:tabs>
          <w:tab w:val="clear" w:pos="3060"/>
          <w:tab w:val="num" w:pos="709"/>
        </w:tabs>
        <w:spacing w:before="240" w:after="240" w:line="360" w:lineRule="auto"/>
        <w:ind w:left="709" w:hanging="283"/>
      </w:pPr>
      <w:r w:rsidRPr="00F111F8">
        <w:t xml:space="preserve">zamianie formy egzaminu testowego z pisemnej na ustną albo odwrotnie, </w:t>
      </w:r>
    </w:p>
    <w:p w14:paraId="247A3E15" w14:textId="77777777" w:rsidR="00F111F8" w:rsidRPr="00F111F8" w:rsidRDefault="00F111F8" w:rsidP="00F111F8">
      <w:pPr>
        <w:numPr>
          <w:ilvl w:val="2"/>
          <w:numId w:val="41"/>
        </w:numPr>
        <w:tabs>
          <w:tab w:val="clear" w:pos="3060"/>
          <w:tab w:val="num" w:pos="709"/>
        </w:tabs>
        <w:spacing w:before="240" w:after="240" w:line="360" w:lineRule="auto"/>
        <w:ind w:left="709" w:hanging="283"/>
      </w:pPr>
      <w:r w:rsidRPr="00F111F8">
        <w:t xml:space="preserve">zmianie terminu lub miejsca egzaminu, </w:t>
      </w:r>
    </w:p>
    <w:p w14:paraId="00AC82B3" w14:textId="77777777" w:rsidR="00F111F8" w:rsidRPr="00F111F8" w:rsidRDefault="00F111F8" w:rsidP="00F111F8">
      <w:pPr>
        <w:numPr>
          <w:ilvl w:val="2"/>
          <w:numId w:val="41"/>
        </w:numPr>
        <w:tabs>
          <w:tab w:val="clear" w:pos="3060"/>
          <w:tab w:val="num" w:pos="709"/>
        </w:tabs>
        <w:spacing w:before="240" w:after="240" w:line="360" w:lineRule="auto"/>
        <w:ind w:left="709" w:hanging="283"/>
      </w:pPr>
      <w:r w:rsidRPr="00F111F8">
        <w:t xml:space="preserve">stosowaniu alternatywnej formy zapisu oraz korzystaniu lub dodatkowych urządzeń technicznych, m.in.: komputerów, komputerów specjalistycznych, tabletów, oprogramowania udźwiękawiającego, urządzeń brajlowskich, klawiatur alternatywnych oraz urządzeń tłumaczących w czasie rzeczywistym, </w:t>
      </w:r>
    </w:p>
    <w:p w14:paraId="751EC30C" w14:textId="77777777" w:rsidR="00F111F8" w:rsidRPr="00F111F8" w:rsidRDefault="00F111F8" w:rsidP="00F111F8">
      <w:pPr>
        <w:numPr>
          <w:ilvl w:val="2"/>
          <w:numId w:val="41"/>
        </w:numPr>
        <w:tabs>
          <w:tab w:val="clear" w:pos="3060"/>
          <w:tab w:val="num" w:pos="709"/>
        </w:tabs>
        <w:spacing w:before="240" w:after="240" w:line="360" w:lineRule="auto"/>
        <w:ind w:left="709" w:hanging="283"/>
      </w:pPr>
      <w:r w:rsidRPr="00F111F8">
        <w:t xml:space="preserve">przedłużeniu czasu trwania egzaminu lub zaliczenia do 50% czasu podstawowego, </w:t>
      </w:r>
    </w:p>
    <w:p w14:paraId="382DA224" w14:textId="77777777" w:rsidR="00F111F8" w:rsidRPr="00F111F8" w:rsidRDefault="00F111F8" w:rsidP="00F111F8">
      <w:pPr>
        <w:numPr>
          <w:ilvl w:val="2"/>
          <w:numId w:val="41"/>
        </w:numPr>
        <w:tabs>
          <w:tab w:val="clear" w:pos="3060"/>
          <w:tab w:val="num" w:pos="709"/>
        </w:tabs>
        <w:spacing w:before="240" w:after="240" w:line="360" w:lineRule="auto"/>
        <w:ind w:left="709" w:hanging="283"/>
      </w:pPr>
      <w:r w:rsidRPr="00F111F8">
        <w:t xml:space="preserve">korzystaniu w trakcie egzaminu z osób wspomagających, np. tłumacza języka migowego, stenotypisty lub lektora, </w:t>
      </w:r>
    </w:p>
    <w:p w14:paraId="49B20AFB" w14:textId="6D4A608B" w:rsidR="00F111F8" w:rsidRDefault="00F111F8" w:rsidP="00F111F8">
      <w:pPr>
        <w:numPr>
          <w:ilvl w:val="2"/>
          <w:numId w:val="41"/>
        </w:numPr>
        <w:tabs>
          <w:tab w:val="clear" w:pos="3060"/>
          <w:tab w:val="num" w:pos="709"/>
        </w:tabs>
        <w:spacing w:before="240" w:after="240" w:line="360" w:lineRule="auto"/>
        <w:ind w:left="709" w:hanging="283"/>
      </w:pPr>
      <w:r w:rsidRPr="00F111F8">
        <w:t xml:space="preserve">w przypadku konieczności przygotowania materiałów egzaminacyjnych w alternatywnej formie zapisu - przekazaniu przez egzaminatora materiałów egzaminacyjnych do specjalistów </w:t>
      </w:r>
      <w:proofErr w:type="spellStart"/>
      <w:r w:rsidR="008B3122">
        <w:t>WSSiP</w:t>
      </w:r>
      <w:proofErr w:type="spellEnd"/>
      <w:r w:rsidRPr="00F111F8">
        <w:t xml:space="preserve"> w Łodzi w zapisie elektronicznym, nie później niż na 7 dni roboczych przed egzaminem.</w:t>
      </w:r>
    </w:p>
    <w:p w14:paraId="1E8CADA4" w14:textId="77777777" w:rsidR="00B74118" w:rsidRPr="00F111F8" w:rsidRDefault="00B74118" w:rsidP="00B74118">
      <w:pPr>
        <w:spacing w:before="240" w:after="240" w:line="360" w:lineRule="auto"/>
        <w:ind w:left="426"/>
      </w:pPr>
    </w:p>
    <w:p w14:paraId="4E5C1919" w14:textId="77777777" w:rsidR="00F111F8" w:rsidRPr="00F111F8" w:rsidRDefault="00F111F8" w:rsidP="00F111F8">
      <w:pPr>
        <w:spacing w:before="240" w:after="240" w:line="360" w:lineRule="auto"/>
        <w:rPr>
          <w:b/>
        </w:rPr>
      </w:pPr>
      <w:r w:rsidRPr="00F111F8">
        <w:rPr>
          <w:b/>
        </w:rPr>
        <w:t>§ 5.</w:t>
      </w:r>
    </w:p>
    <w:p w14:paraId="3E3BACB9" w14:textId="77777777" w:rsidR="00F111F8" w:rsidRPr="00F111F8" w:rsidRDefault="00F111F8" w:rsidP="00F111F8">
      <w:pPr>
        <w:spacing w:before="240" w:after="240" w:line="360" w:lineRule="auto"/>
      </w:pPr>
      <w:r w:rsidRPr="00F111F8">
        <w:t>Możliwość zmiany sposobu uczestnictwa w zajęciach polega na podjęciu przez dziekana na wniosek studenta decyzji o:</w:t>
      </w:r>
    </w:p>
    <w:p w14:paraId="125E0A7B" w14:textId="77777777" w:rsidR="00F111F8" w:rsidRPr="00F111F8" w:rsidRDefault="00F111F8" w:rsidP="00F111F8">
      <w:pPr>
        <w:numPr>
          <w:ilvl w:val="0"/>
          <w:numId w:val="42"/>
        </w:numPr>
        <w:tabs>
          <w:tab w:val="clear" w:pos="1800"/>
          <w:tab w:val="num" w:pos="709"/>
        </w:tabs>
        <w:spacing w:before="240" w:after="240" w:line="360" w:lineRule="auto"/>
        <w:ind w:left="709" w:hanging="283"/>
      </w:pPr>
      <w:r w:rsidRPr="00F111F8">
        <w:t>włączaniu osób trzecich do udziału w zajęciach, w szczególności osób występujących w charakterze: asystenta osoby z niepełnosprawnościami, tłumacza języka migowego, lektora, stenotypistę lub asystenta laboratoryjnego pomagającego studentowi z niesprawnością rąk,</w:t>
      </w:r>
    </w:p>
    <w:p w14:paraId="3CC4B8EC" w14:textId="77777777" w:rsidR="00F111F8" w:rsidRPr="00F111F8" w:rsidRDefault="00F111F8" w:rsidP="00F111F8">
      <w:pPr>
        <w:numPr>
          <w:ilvl w:val="0"/>
          <w:numId w:val="42"/>
        </w:numPr>
        <w:tabs>
          <w:tab w:val="clear" w:pos="1800"/>
          <w:tab w:val="num" w:pos="709"/>
        </w:tabs>
        <w:spacing w:before="240" w:after="240" w:line="360" w:lineRule="auto"/>
        <w:ind w:left="709" w:hanging="283"/>
        <w:rPr>
          <w:b/>
        </w:rPr>
      </w:pPr>
      <w:r w:rsidRPr="00F111F8">
        <w:t xml:space="preserve">zezwoleniu na stosowanie alternatywnej formy zapisu oraz korzystania z dodatkowych urządzeń technicznych m.in.: dyktafonów, komputerów, komputerów </w:t>
      </w:r>
      <w:r w:rsidRPr="00F111F8">
        <w:lastRenderedPageBreak/>
        <w:t>specjalistycznych, tabletów, oprogramowania udźwiękawiającego, urządzeń brajlowskich, klawiatur alternatywnych oraz urządzeń tłumaczących w czasie rzeczywistym; przy czym, za alternatywne formy zapisu uważa się w szczególności: pismo brajla, druk o zmienionej wielkości czcionki, nagranie audio, nagranie video, zapis elektroniczny lub cyfrowy.</w:t>
      </w:r>
    </w:p>
    <w:p w14:paraId="61F6FDF7" w14:textId="77777777" w:rsidR="00F111F8" w:rsidRPr="00F111F8" w:rsidRDefault="00F111F8" w:rsidP="00F111F8">
      <w:pPr>
        <w:spacing w:before="240" w:after="240" w:line="360" w:lineRule="auto"/>
        <w:rPr>
          <w:b/>
        </w:rPr>
      </w:pPr>
      <w:r w:rsidRPr="00F111F8">
        <w:rPr>
          <w:b/>
        </w:rPr>
        <w:t>§ 6.</w:t>
      </w:r>
    </w:p>
    <w:p w14:paraId="5B79CA77" w14:textId="77777777" w:rsidR="00F111F8" w:rsidRPr="00F111F8" w:rsidRDefault="00F111F8" w:rsidP="00F111F8">
      <w:pPr>
        <w:spacing w:before="240" w:after="240" w:line="360" w:lineRule="auto"/>
      </w:pPr>
      <w:r w:rsidRPr="00F111F8">
        <w:t>Możliwość zmiany organizacji sesji egzaminacyjnych odbywa się na następujących zasadach:</w:t>
      </w:r>
    </w:p>
    <w:p w14:paraId="6A5919FC" w14:textId="77777777" w:rsidR="00F111F8" w:rsidRPr="00F111F8" w:rsidRDefault="00F111F8" w:rsidP="00F111F8">
      <w:pPr>
        <w:numPr>
          <w:ilvl w:val="0"/>
          <w:numId w:val="43"/>
        </w:numPr>
        <w:spacing w:before="240" w:after="240" w:line="360" w:lineRule="auto"/>
      </w:pPr>
      <w:r w:rsidRPr="00F111F8">
        <w:t>w przypadku, gdy niepełnosprawność studenta nie pozwala na jego udział w zajęciach w trybie standardowym, można zmienić sposób jego uczestnictwa w zajęciach, poprzez zwiększenie standardowo dopuszczalnej absencji lub zmianę form sprawdzania wiedzy w trakcie trwania zajęć,</w:t>
      </w:r>
    </w:p>
    <w:p w14:paraId="7746C1D1" w14:textId="77777777" w:rsidR="00F111F8" w:rsidRPr="00F111F8" w:rsidRDefault="00F111F8" w:rsidP="00F111F8">
      <w:pPr>
        <w:numPr>
          <w:ilvl w:val="0"/>
          <w:numId w:val="43"/>
        </w:numPr>
        <w:spacing w:before="240" w:after="240" w:line="360" w:lineRule="auto"/>
      </w:pPr>
      <w:r w:rsidRPr="00F111F8">
        <w:t>w przypadku niemożności zrealizowania danego kursu z powodu niepełnosprawności studenta, można wyznaczyć inne ekwiwalentne działanie polegające w szczególności na udziale w innych zajęciach lub zmianie formy odbywania praktyk,</w:t>
      </w:r>
    </w:p>
    <w:p w14:paraId="708676FE" w14:textId="77777777" w:rsidR="00F111F8" w:rsidRPr="00F111F8" w:rsidRDefault="00F111F8" w:rsidP="00F111F8">
      <w:pPr>
        <w:numPr>
          <w:ilvl w:val="0"/>
          <w:numId w:val="43"/>
        </w:numPr>
        <w:spacing w:before="240" w:after="240" w:line="360" w:lineRule="auto"/>
      </w:pPr>
      <w:r w:rsidRPr="00F111F8">
        <w:t xml:space="preserve">w przypadku, gdy niepełnosprawność studenta uniemożliwia realizację obciążeń przewidzianych w ramach sesji egzaminacyjnej, można zmienić termin zaliczenia poszczególnych przedmiotów poza okres trwania sesji, </w:t>
      </w:r>
    </w:p>
    <w:p w14:paraId="718FE914" w14:textId="77777777" w:rsidR="00F111F8" w:rsidRPr="00F111F8" w:rsidRDefault="00F111F8" w:rsidP="00F111F8">
      <w:pPr>
        <w:numPr>
          <w:ilvl w:val="0"/>
          <w:numId w:val="43"/>
        </w:numPr>
        <w:spacing w:before="240" w:after="240" w:line="360" w:lineRule="auto"/>
      </w:pPr>
      <w:r w:rsidRPr="00F111F8">
        <w:t>w przypadku, gdy z powodu niepełnosprawności student nie zaliczy jednego przedmiotu w danym roku akademickim, można go warunkowo wpisać na rok następny bez konieczności ponoszenia opłat za realizację zaległego przedmiotu,</w:t>
      </w:r>
    </w:p>
    <w:p w14:paraId="38ED9961" w14:textId="77777777" w:rsidR="00F111F8" w:rsidRPr="00F111F8" w:rsidRDefault="00F111F8" w:rsidP="00F111F8">
      <w:pPr>
        <w:numPr>
          <w:ilvl w:val="0"/>
          <w:numId w:val="43"/>
        </w:numPr>
        <w:spacing w:before="240" w:after="240" w:line="360" w:lineRule="auto"/>
      </w:pPr>
      <w:r w:rsidRPr="00F111F8">
        <w:t xml:space="preserve">w przypadku, gdy niepełnosprawność studenta uniemożliwia realizację obciążeń przewidzianych w ramach sesji egzaminacyjnej, można zmienić termin zaliczenia poszczególnych przedmiotów poza okres trwania sesji, przy czym zaliczenie poszczególnych przedmiotów może być przesunięte co najwyżej do dnia poprzedzającego rozpoczęcie kolejnej sesji. </w:t>
      </w:r>
    </w:p>
    <w:p w14:paraId="0E21F47C" w14:textId="77777777" w:rsidR="00F111F8" w:rsidRPr="00F111F8" w:rsidRDefault="00F111F8" w:rsidP="00F111F8">
      <w:pPr>
        <w:spacing w:before="240" w:after="240" w:line="360" w:lineRule="auto"/>
        <w:rPr>
          <w:b/>
        </w:rPr>
      </w:pPr>
      <w:r w:rsidRPr="00F111F8">
        <w:rPr>
          <w:b/>
        </w:rPr>
        <w:t>§ 7.</w:t>
      </w:r>
    </w:p>
    <w:p w14:paraId="47ACEF25" w14:textId="77777777" w:rsidR="00F111F8" w:rsidRPr="00F111F8" w:rsidRDefault="00F111F8" w:rsidP="00F111F8">
      <w:pPr>
        <w:spacing w:before="240" w:after="240" w:line="360" w:lineRule="auto"/>
        <w:rPr>
          <w:bCs/>
        </w:rPr>
      </w:pPr>
      <w:r w:rsidRPr="00F111F8">
        <w:lastRenderedPageBreak/>
        <w:t>Możliwość u</w:t>
      </w:r>
      <w:r w:rsidRPr="00F111F8">
        <w:rPr>
          <w:bCs/>
        </w:rPr>
        <w:t>dzielania urlopów okolicznościowych ze względu na stan zdrowia studenta, polega na udzieleniu studentowi niepełnosprawnemu urlopu krótkoterminowego (nie dłużej niż semestr) albo długoterminowego (nie dłużej niż rok akademicki), przy czym:</w:t>
      </w:r>
    </w:p>
    <w:p w14:paraId="505F3DD3" w14:textId="77777777" w:rsidR="00F111F8" w:rsidRPr="00F111F8" w:rsidRDefault="00F111F8" w:rsidP="00F111F8">
      <w:pPr>
        <w:numPr>
          <w:ilvl w:val="0"/>
          <w:numId w:val="40"/>
        </w:numPr>
        <w:spacing w:before="240" w:after="240" w:line="360" w:lineRule="auto"/>
        <w:ind w:left="709" w:hanging="283"/>
      </w:pPr>
      <w:r w:rsidRPr="00F111F8">
        <w:t>po wykorzystaniu urlopu krótkoterminowego dopuszczalne jest wnioskowanie o kolejny urlop,</w:t>
      </w:r>
    </w:p>
    <w:p w14:paraId="70D3AA41" w14:textId="77777777" w:rsidR="00F111F8" w:rsidRPr="00F111F8" w:rsidRDefault="00F111F8" w:rsidP="00F111F8">
      <w:pPr>
        <w:numPr>
          <w:ilvl w:val="0"/>
          <w:numId w:val="40"/>
        </w:numPr>
        <w:spacing w:before="240" w:after="240" w:line="360" w:lineRule="auto"/>
        <w:ind w:left="709" w:hanging="283"/>
      </w:pPr>
      <w:r w:rsidRPr="00F111F8">
        <w:t>w szczególnie uzasadnionych przypadkach, ze względu na niepełnosprawność studenta, urlop długoterminowy może być przedłużony o kolejny rok akademicki,</w:t>
      </w:r>
    </w:p>
    <w:p w14:paraId="03378151" w14:textId="77777777" w:rsidR="00F111F8" w:rsidRPr="00F111F8" w:rsidRDefault="00F111F8" w:rsidP="00F111F8">
      <w:pPr>
        <w:numPr>
          <w:ilvl w:val="0"/>
          <w:numId w:val="40"/>
        </w:numPr>
        <w:spacing w:before="240" w:after="240" w:line="360" w:lineRule="auto"/>
        <w:ind w:left="709" w:hanging="283"/>
      </w:pPr>
      <w:r w:rsidRPr="00F111F8">
        <w:t xml:space="preserve">student może zaliczać w trakcie urlopu wybrane przedmioty, przy czym wyboru przedmiotów i zajęć dokonuje w porozumieniu z dziekanem. </w:t>
      </w:r>
    </w:p>
    <w:p w14:paraId="0368C417" w14:textId="77777777" w:rsidR="00F111F8" w:rsidRPr="00F111F8" w:rsidRDefault="00F111F8" w:rsidP="00F111F8">
      <w:pPr>
        <w:spacing w:before="240" w:after="240" w:line="360" w:lineRule="auto"/>
        <w:ind w:left="284"/>
        <w:rPr>
          <w:b/>
        </w:rPr>
      </w:pPr>
      <w:r w:rsidRPr="00F111F8">
        <w:rPr>
          <w:b/>
        </w:rPr>
        <w:t>§ 8.</w:t>
      </w:r>
    </w:p>
    <w:p w14:paraId="65375AA8" w14:textId="77777777" w:rsidR="00F111F8" w:rsidRPr="00F111F8" w:rsidRDefault="00F111F8" w:rsidP="00F111F8">
      <w:pPr>
        <w:spacing w:before="240" w:after="240" w:line="360" w:lineRule="auto"/>
      </w:pPr>
      <w:r w:rsidRPr="00F111F8">
        <w:t>Student z niepełnosprawnościami może korzystać z uprawnień wskazanych w § 4-8 wyłącznie za zgodą dziekana, wydaną na podstawie pisemnego wniosku, zawierającego pozytywną opinię Biura Pełnomocnika Rektora ds. dostępności.</w:t>
      </w:r>
    </w:p>
    <w:p w14:paraId="179DC7A0" w14:textId="77777777" w:rsidR="00F111F8" w:rsidRPr="00F111F8" w:rsidRDefault="00F111F8" w:rsidP="00F111F8">
      <w:pPr>
        <w:spacing w:before="240" w:after="240" w:line="360" w:lineRule="auto"/>
        <w:ind w:left="284"/>
        <w:rPr>
          <w:b/>
        </w:rPr>
      </w:pPr>
      <w:r w:rsidRPr="00F111F8">
        <w:rPr>
          <w:b/>
        </w:rPr>
        <w:t>§ 9.</w:t>
      </w:r>
    </w:p>
    <w:p w14:paraId="1AFFFF32" w14:textId="77777777" w:rsidR="00F111F8" w:rsidRPr="00F111F8" w:rsidRDefault="00F111F8" w:rsidP="00F111F8">
      <w:pPr>
        <w:spacing w:before="240" w:after="240" w:line="360" w:lineRule="auto"/>
      </w:pPr>
      <w:r w:rsidRPr="00F111F8">
        <w:t xml:space="preserve">Biuro Pełnomocnika Rektora ds. dostępności nadzoruje organizację świadczeń specjalistycznych dla studentów z niepełnosprawnościami, a w szczególności odpowiada za: </w:t>
      </w:r>
    </w:p>
    <w:p w14:paraId="69EDF23C" w14:textId="77777777" w:rsidR="00F111F8" w:rsidRPr="00F111F8" w:rsidRDefault="00F111F8" w:rsidP="00F111F8">
      <w:pPr>
        <w:numPr>
          <w:ilvl w:val="1"/>
          <w:numId w:val="39"/>
        </w:numPr>
        <w:tabs>
          <w:tab w:val="clear" w:pos="1364"/>
          <w:tab w:val="num" w:pos="709"/>
        </w:tabs>
        <w:spacing w:before="240" w:after="240" w:line="360" w:lineRule="auto"/>
        <w:ind w:left="709" w:hanging="283"/>
      </w:pPr>
      <w:r w:rsidRPr="00F111F8">
        <w:t>przygotowanie materiałów w alternatywnych formach zapisu,</w:t>
      </w:r>
    </w:p>
    <w:p w14:paraId="6872D62A" w14:textId="77777777" w:rsidR="00F111F8" w:rsidRPr="00F111F8" w:rsidRDefault="00F111F8" w:rsidP="00F111F8">
      <w:pPr>
        <w:numPr>
          <w:ilvl w:val="1"/>
          <w:numId w:val="39"/>
        </w:numPr>
        <w:tabs>
          <w:tab w:val="clear" w:pos="1364"/>
          <w:tab w:val="num" w:pos="709"/>
        </w:tabs>
        <w:spacing w:before="240" w:after="240" w:line="360" w:lineRule="auto"/>
        <w:ind w:left="709" w:hanging="283"/>
      </w:pPr>
      <w:r w:rsidRPr="00F111F8">
        <w:t>zapewnienie niezbędnego sprzętu adaptacyjnego,</w:t>
      </w:r>
    </w:p>
    <w:p w14:paraId="188EF874" w14:textId="77777777" w:rsidR="00F111F8" w:rsidRPr="00F111F8" w:rsidRDefault="00F111F8" w:rsidP="00F111F8">
      <w:pPr>
        <w:numPr>
          <w:ilvl w:val="1"/>
          <w:numId w:val="39"/>
        </w:numPr>
        <w:tabs>
          <w:tab w:val="clear" w:pos="1364"/>
          <w:tab w:val="num" w:pos="709"/>
        </w:tabs>
        <w:spacing w:before="240" w:after="240" w:line="360" w:lineRule="auto"/>
        <w:ind w:left="709" w:hanging="283"/>
      </w:pPr>
      <w:r w:rsidRPr="00F111F8">
        <w:t>przyznawanie asystenta osoby z niepełnosprawnością.</w:t>
      </w:r>
    </w:p>
    <w:p w14:paraId="3FDE42E5" w14:textId="77777777" w:rsidR="00F111F8" w:rsidRPr="00F111F8" w:rsidRDefault="00F111F8" w:rsidP="00F111F8">
      <w:pPr>
        <w:spacing w:before="240" w:after="240" w:line="360" w:lineRule="auto"/>
        <w:rPr>
          <w:b/>
        </w:rPr>
      </w:pPr>
      <w:r w:rsidRPr="00F111F8">
        <w:rPr>
          <w:b/>
        </w:rPr>
        <w:t>§ 10.</w:t>
      </w:r>
    </w:p>
    <w:p w14:paraId="4CB93357" w14:textId="52C4D911" w:rsidR="00F111F8" w:rsidRPr="00F111F8" w:rsidRDefault="00F111F8" w:rsidP="00F111F8">
      <w:pPr>
        <w:spacing w:before="240" w:after="240" w:line="360" w:lineRule="auto"/>
      </w:pPr>
      <w:r w:rsidRPr="00F111F8">
        <w:t xml:space="preserve">W zakresie nieobjętym niniejszym Zarządzeniem, a związanym z realizacją troku studiów, zastosowanie ma Regulamin studiów </w:t>
      </w:r>
      <w:proofErr w:type="spellStart"/>
      <w:r w:rsidR="008B3122">
        <w:t>WSSiP</w:t>
      </w:r>
      <w:proofErr w:type="spellEnd"/>
      <w:r w:rsidRPr="00F111F8">
        <w:t xml:space="preserve"> w Łodzi.</w:t>
      </w:r>
    </w:p>
    <w:p w14:paraId="77F37CE0" w14:textId="77777777" w:rsidR="00F111F8" w:rsidRPr="00F111F8" w:rsidRDefault="00F111F8" w:rsidP="00F111F8">
      <w:pPr>
        <w:spacing w:before="240" w:after="240" w:line="360" w:lineRule="auto"/>
        <w:rPr>
          <w:b/>
        </w:rPr>
      </w:pPr>
      <w:r w:rsidRPr="00F111F8">
        <w:rPr>
          <w:b/>
        </w:rPr>
        <w:t>§ 12.</w:t>
      </w:r>
    </w:p>
    <w:p w14:paraId="530A8945" w14:textId="77777777" w:rsidR="004F2A96" w:rsidRDefault="00F111F8" w:rsidP="00F111F8">
      <w:pPr>
        <w:spacing w:before="240" w:after="240" w:line="360" w:lineRule="auto"/>
      </w:pPr>
      <w:r w:rsidRPr="00F111F8">
        <w:t>Zarządzenie wchodzi w życie w dniu jego wydania.</w:t>
      </w:r>
    </w:p>
    <w:p w14:paraId="6A600FB7" w14:textId="77777777" w:rsidR="004158EB" w:rsidRDefault="004158EB" w:rsidP="00F111F8">
      <w:pPr>
        <w:spacing w:before="240" w:after="240" w:line="360" w:lineRule="auto"/>
      </w:pPr>
    </w:p>
    <w:p w14:paraId="189402D0" w14:textId="77777777" w:rsidR="004158EB" w:rsidRDefault="004158EB" w:rsidP="00F111F8">
      <w:pPr>
        <w:spacing w:before="240" w:after="240" w:line="360" w:lineRule="auto"/>
      </w:pPr>
    </w:p>
    <w:p w14:paraId="0D2C98C9" w14:textId="77777777" w:rsidR="004158EB" w:rsidRDefault="004158EB" w:rsidP="00F111F8">
      <w:pPr>
        <w:spacing w:before="240" w:after="240" w:line="360" w:lineRule="auto"/>
      </w:pPr>
    </w:p>
    <w:p w14:paraId="010A07D5" w14:textId="77777777" w:rsidR="004158EB" w:rsidRDefault="004158EB" w:rsidP="00F111F8">
      <w:pPr>
        <w:spacing w:before="240" w:after="240" w:line="360" w:lineRule="auto"/>
      </w:pPr>
    </w:p>
    <w:p w14:paraId="09BAFC7D" w14:textId="77777777" w:rsidR="004158EB" w:rsidRDefault="004158EB" w:rsidP="00F111F8">
      <w:pPr>
        <w:spacing w:before="240" w:after="240" w:line="360" w:lineRule="auto"/>
      </w:pPr>
    </w:p>
    <w:p w14:paraId="5270B7A8" w14:textId="77777777" w:rsidR="004158EB" w:rsidRDefault="004158EB" w:rsidP="00F111F8">
      <w:pPr>
        <w:spacing w:before="240" w:after="240" w:line="360" w:lineRule="auto"/>
      </w:pPr>
    </w:p>
    <w:p w14:paraId="16CAE1B4" w14:textId="77777777" w:rsidR="004158EB" w:rsidRDefault="004158EB" w:rsidP="00F111F8">
      <w:pPr>
        <w:spacing w:before="240" w:after="240" w:line="360" w:lineRule="auto"/>
      </w:pPr>
    </w:p>
    <w:p w14:paraId="2A4CE5E2" w14:textId="77777777" w:rsidR="004158EB" w:rsidRDefault="004158EB" w:rsidP="004158EB">
      <w:pPr>
        <w:pStyle w:val="NormalnyWeb"/>
        <w:spacing w:before="240" w:beforeAutospacing="0" w:after="240" w:afterAutospacing="0" w:line="360" w:lineRule="auto"/>
        <w:ind w:left="4248" w:firstLine="708"/>
        <w:rPr>
          <w:rFonts w:asciiTheme="minorHAnsi" w:hAnsiTheme="minorHAnsi"/>
        </w:rPr>
      </w:pPr>
    </w:p>
    <w:p w14:paraId="631BCEB7" w14:textId="77777777" w:rsidR="004158EB" w:rsidRDefault="004158EB" w:rsidP="004158EB">
      <w:pPr>
        <w:pStyle w:val="NormalnyWeb"/>
        <w:spacing w:before="240" w:beforeAutospacing="0" w:after="240" w:afterAutospacing="0" w:line="360" w:lineRule="auto"/>
        <w:ind w:left="4248" w:firstLine="708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……………………………………………………………….</w:t>
      </w:r>
    </w:p>
    <w:p w14:paraId="3CD6247D" w14:textId="77777777" w:rsidR="004158EB" w:rsidRDefault="004158EB" w:rsidP="004158EB">
      <w:pPr>
        <w:pStyle w:val="NormalnyWeb"/>
        <w:spacing w:before="240" w:beforeAutospacing="0" w:after="240" w:afterAutospacing="0" w:line="360" w:lineRule="auto"/>
        <w:ind w:left="4248" w:firstLine="708"/>
        <w:rPr>
          <w:rFonts w:asciiTheme="minorHAnsi" w:hAnsiTheme="minorHAnsi"/>
        </w:rPr>
      </w:pPr>
      <w:r>
        <w:rPr>
          <w:rFonts w:asciiTheme="minorHAnsi" w:hAnsiTheme="minorHAnsi"/>
        </w:rPr>
        <w:t>Podpis i pieczęć</w:t>
      </w:r>
    </w:p>
    <w:p w14:paraId="6C419062" w14:textId="77777777" w:rsidR="004158EB" w:rsidRPr="00F111F8" w:rsidRDefault="004158EB" w:rsidP="00F111F8">
      <w:pPr>
        <w:spacing w:before="240" w:after="240" w:line="360" w:lineRule="auto"/>
      </w:pPr>
    </w:p>
    <w:sectPr w:rsidR="004158EB" w:rsidRPr="00F111F8" w:rsidSect="00AD0B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CA6F" w14:textId="77777777" w:rsidR="00FA01D6" w:rsidRDefault="00FA01D6" w:rsidP="00E353F6">
      <w:r>
        <w:separator/>
      </w:r>
    </w:p>
  </w:endnote>
  <w:endnote w:type="continuationSeparator" w:id="0">
    <w:p w14:paraId="0A1B84BE" w14:textId="77777777" w:rsidR="00FA01D6" w:rsidRDefault="00FA01D6" w:rsidP="00E3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*Arial-Bold-7398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22800918"/>
      <w:docPartObj>
        <w:docPartGallery w:val="Page Numbers (Bottom of Page)"/>
        <w:docPartUnique/>
      </w:docPartObj>
    </w:sdtPr>
    <w:sdtContent>
      <w:p w14:paraId="4BCA3ADB" w14:textId="77777777" w:rsidR="0084462F" w:rsidRDefault="00B070A9" w:rsidP="0084462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84462F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840B8D4" w14:textId="77777777" w:rsidR="0084462F" w:rsidRDefault="0084462F" w:rsidP="00E353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Times New Roman" w:hAnsi="Times New Roman" w:cs="Times New Roman"/>
        <w:sz w:val="20"/>
        <w:szCs w:val="20"/>
      </w:rPr>
      <w:id w:val="1923372674"/>
      <w:docPartObj>
        <w:docPartGallery w:val="Page Numbers (Bottom of Page)"/>
        <w:docPartUnique/>
      </w:docPartObj>
    </w:sdtPr>
    <w:sdtContent>
      <w:p w14:paraId="42D054A1" w14:textId="77777777" w:rsidR="0084462F" w:rsidRPr="00E353F6" w:rsidRDefault="00B070A9" w:rsidP="0084462F">
        <w:pPr>
          <w:pStyle w:val="Stopka"/>
          <w:framePr w:wrap="none" w:vAnchor="text" w:hAnchor="margin" w:xAlign="right" w:y="1"/>
          <w:rPr>
            <w:rStyle w:val="Numerstrony"/>
            <w:rFonts w:ascii="Times New Roman" w:hAnsi="Times New Roman" w:cs="Times New Roman"/>
            <w:sz w:val="20"/>
            <w:szCs w:val="20"/>
          </w:rPr>
        </w:pPr>
        <w:r w:rsidRPr="00E353F6">
          <w:rPr>
            <w:rStyle w:val="Numerstrony"/>
            <w:rFonts w:ascii="Times New Roman" w:hAnsi="Times New Roman" w:cs="Times New Roman"/>
            <w:sz w:val="20"/>
            <w:szCs w:val="20"/>
          </w:rPr>
          <w:fldChar w:fldCharType="begin"/>
        </w:r>
        <w:r w:rsidR="0084462F" w:rsidRPr="00E353F6">
          <w:rPr>
            <w:rStyle w:val="Numerstrony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E353F6">
          <w:rPr>
            <w:rStyle w:val="Numerstrony"/>
            <w:rFonts w:ascii="Times New Roman" w:hAnsi="Times New Roman" w:cs="Times New Roman"/>
            <w:sz w:val="20"/>
            <w:szCs w:val="20"/>
          </w:rPr>
          <w:fldChar w:fldCharType="separate"/>
        </w:r>
        <w:r w:rsidR="00F111F8">
          <w:rPr>
            <w:rStyle w:val="Numerstrony"/>
            <w:rFonts w:ascii="Times New Roman" w:hAnsi="Times New Roman" w:cs="Times New Roman"/>
            <w:noProof/>
            <w:sz w:val="20"/>
            <w:szCs w:val="20"/>
          </w:rPr>
          <w:t>1</w:t>
        </w:r>
        <w:r w:rsidRPr="00E353F6">
          <w:rPr>
            <w:rStyle w:val="Numerstrony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D4B8239" w14:textId="77777777" w:rsidR="0084462F" w:rsidRPr="00E353F6" w:rsidRDefault="000261A5" w:rsidP="000261A5">
    <w:pPr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261A5">
      <w:rPr>
        <w:b/>
        <w:bCs/>
        <w:noProof/>
        <w:sz w:val="48"/>
        <w:szCs w:val="48"/>
        <w:lang w:eastAsia="pl-PL"/>
      </w:rPr>
      <w:drawing>
        <wp:inline distT="0" distB="0" distL="0" distR="0" wp14:anchorId="42E32FE8" wp14:editId="20B1A67C">
          <wp:extent cx="5756910" cy="577850"/>
          <wp:effectExtent l="0" t="0" r="0" b="0"/>
          <wp:docPr id="18" name="Obraz 17">
            <a:extLst xmlns:a="http://schemas.openxmlformats.org/drawingml/2006/main">
              <a:ext uri="{FF2B5EF4-FFF2-40B4-BE49-F238E27FC236}">
                <a16:creationId xmlns:a16="http://schemas.microsoft.com/office/drawing/2014/main" id="{53EDD03D-192A-4D6F-A458-B14EE3D617C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7">
                    <a:extLst>
                      <a:ext uri="{FF2B5EF4-FFF2-40B4-BE49-F238E27FC236}">
                        <a16:creationId xmlns:a16="http://schemas.microsoft.com/office/drawing/2014/main" id="{53EDD03D-192A-4D6F-A458-B14EE3D617C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58E3" w14:textId="77777777" w:rsidR="000709A0" w:rsidRDefault="000709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D804" w14:textId="77777777" w:rsidR="00FA01D6" w:rsidRDefault="00FA01D6" w:rsidP="00E353F6">
      <w:r>
        <w:separator/>
      </w:r>
    </w:p>
  </w:footnote>
  <w:footnote w:type="continuationSeparator" w:id="0">
    <w:p w14:paraId="2AB5D6B7" w14:textId="77777777" w:rsidR="00FA01D6" w:rsidRDefault="00FA01D6" w:rsidP="00E35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FFB3" w14:textId="77777777" w:rsidR="000709A0" w:rsidRDefault="000709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910C" w14:textId="53E526EB" w:rsidR="0084462F" w:rsidRDefault="008446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F4D5" w14:textId="77777777" w:rsidR="000709A0" w:rsidRDefault="000709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8.55pt;height:8.55pt" o:bullet="t">
        <v:imagedata r:id="rId1" o:title="BD10265_"/>
      </v:shape>
    </w:pict>
  </w:numPicBullet>
  <w:abstractNum w:abstractNumId="0" w15:restartNumberingAfterBreak="0">
    <w:nsid w:val="048816F4"/>
    <w:multiLevelType w:val="hybridMultilevel"/>
    <w:tmpl w:val="33222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0DD6"/>
    <w:multiLevelType w:val="multilevel"/>
    <w:tmpl w:val="E52C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55806"/>
    <w:multiLevelType w:val="multilevel"/>
    <w:tmpl w:val="BED0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54FAB"/>
    <w:multiLevelType w:val="multilevel"/>
    <w:tmpl w:val="1340F5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77DB1"/>
    <w:multiLevelType w:val="multilevel"/>
    <w:tmpl w:val="7C50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5C2567"/>
    <w:multiLevelType w:val="hybridMultilevel"/>
    <w:tmpl w:val="134825B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4549"/>
    <w:multiLevelType w:val="hybridMultilevel"/>
    <w:tmpl w:val="7A06D816"/>
    <w:lvl w:ilvl="0" w:tplc="0F0233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25349"/>
    <w:multiLevelType w:val="multilevel"/>
    <w:tmpl w:val="A808C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C17A0"/>
    <w:multiLevelType w:val="multilevel"/>
    <w:tmpl w:val="F1666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B15A5"/>
    <w:multiLevelType w:val="multilevel"/>
    <w:tmpl w:val="3030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12246"/>
    <w:multiLevelType w:val="hybridMultilevel"/>
    <w:tmpl w:val="726C3C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83792"/>
    <w:multiLevelType w:val="hybridMultilevel"/>
    <w:tmpl w:val="5768B27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F62069"/>
    <w:multiLevelType w:val="multilevel"/>
    <w:tmpl w:val="0F9C2F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0379F4"/>
    <w:multiLevelType w:val="hybridMultilevel"/>
    <w:tmpl w:val="D37E4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3217F"/>
    <w:multiLevelType w:val="multilevel"/>
    <w:tmpl w:val="6B88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0D0A6B"/>
    <w:multiLevelType w:val="hybridMultilevel"/>
    <w:tmpl w:val="3EDA7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C2831"/>
    <w:multiLevelType w:val="multilevel"/>
    <w:tmpl w:val="52DA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8C28BE"/>
    <w:multiLevelType w:val="hybridMultilevel"/>
    <w:tmpl w:val="4D88F410"/>
    <w:lvl w:ilvl="0" w:tplc="C59EC9F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2BA25CF8">
      <w:start w:val="1"/>
      <w:numFmt w:val="upp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8B085674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001D81"/>
    <w:multiLevelType w:val="hybridMultilevel"/>
    <w:tmpl w:val="43B01BFC"/>
    <w:lvl w:ilvl="0" w:tplc="7A6AA19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31F13"/>
    <w:multiLevelType w:val="multilevel"/>
    <w:tmpl w:val="99CCC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972A6E"/>
    <w:multiLevelType w:val="multilevel"/>
    <w:tmpl w:val="8948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A81E48"/>
    <w:multiLevelType w:val="multilevel"/>
    <w:tmpl w:val="E3AE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C32DB0"/>
    <w:multiLevelType w:val="multilevel"/>
    <w:tmpl w:val="C5947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AC6657"/>
    <w:multiLevelType w:val="multilevel"/>
    <w:tmpl w:val="D2D61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4542C1"/>
    <w:multiLevelType w:val="multilevel"/>
    <w:tmpl w:val="E128573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1419"/>
        </w:tabs>
        <w:ind w:left="141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25" w15:restartNumberingAfterBreak="0">
    <w:nsid w:val="5AF41646"/>
    <w:multiLevelType w:val="hybridMultilevel"/>
    <w:tmpl w:val="108AEF1A"/>
    <w:lvl w:ilvl="0" w:tplc="7A90498E">
      <w:start w:val="1"/>
      <w:numFmt w:val="decimal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D1376E8"/>
    <w:multiLevelType w:val="multilevel"/>
    <w:tmpl w:val="DD32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395AB3"/>
    <w:multiLevelType w:val="multilevel"/>
    <w:tmpl w:val="B7C21F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3A30BB"/>
    <w:multiLevelType w:val="multilevel"/>
    <w:tmpl w:val="7F5C8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D32C4C"/>
    <w:multiLevelType w:val="hybridMultilevel"/>
    <w:tmpl w:val="443E846C"/>
    <w:lvl w:ilvl="0" w:tplc="0F0233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A2080"/>
    <w:multiLevelType w:val="multilevel"/>
    <w:tmpl w:val="E7CE4C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757796"/>
    <w:multiLevelType w:val="multilevel"/>
    <w:tmpl w:val="EAAE9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4E0028"/>
    <w:multiLevelType w:val="hybridMultilevel"/>
    <w:tmpl w:val="E43A169C"/>
    <w:lvl w:ilvl="0" w:tplc="9C68BC5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895896100">
    <w:abstractNumId w:val="15"/>
  </w:num>
  <w:num w:numId="2" w16cid:durableId="622231071">
    <w:abstractNumId w:val="18"/>
  </w:num>
  <w:num w:numId="3" w16cid:durableId="1503471786">
    <w:abstractNumId w:val="13"/>
  </w:num>
  <w:num w:numId="4" w16cid:durableId="28381939">
    <w:abstractNumId w:val="22"/>
  </w:num>
  <w:num w:numId="5" w16cid:durableId="220026218">
    <w:abstractNumId w:val="14"/>
  </w:num>
  <w:num w:numId="6" w16cid:durableId="2077511620">
    <w:abstractNumId w:val="27"/>
  </w:num>
  <w:num w:numId="7" w16cid:durableId="1456217378">
    <w:abstractNumId w:val="30"/>
  </w:num>
  <w:num w:numId="8" w16cid:durableId="1875343342">
    <w:abstractNumId w:val="31"/>
    <w:lvlOverride w:ilvl="0">
      <w:startOverride w:val="5"/>
    </w:lvlOverride>
  </w:num>
  <w:num w:numId="9" w16cid:durableId="840975771">
    <w:abstractNumId w:val="1"/>
  </w:num>
  <w:num w:numId="10" w16cid:durableId="446586377">
    <w:abstractNumId w:val="12"/>
  </w:num>
  <w:num w:numId="11" w16cid:durableId="613557274">
    <w:abstractNumId w:val="19"/>
    <w:lvlOverride w:ilvl="0">
      <w:startOverride w:val="2"/>
    </w:lvlOverride>
  </w:num>
  <w:num w:numId="12" w16cid:durableId="1801730140">
    <w:abstractNumId w:val="19"/>
    <w:lvlOverride w:ilvl="0">
      <w:startOverride w:val="3"/>
    </w:lvlOverride>
  </w:num>
  <w:num w:numId="13" w16cid:durableId="205725262">
    <w:abstractNumId w:val="19"/>
    <w:lvlOverride w:ilvl="0">
      <w:startOverride w:val="4"/>
    </w:lvlOverride>
  </w:num>
  <w:num w:numId="14" w16cid:durableId="1072234799">
    <w:abstractNumId w:val="19"/>
    <w:lvlOverride w:ilvl="0">
      <w:startOverride w:val="5"/>
    </w:lvlOverride>
  </w:num>
  <w:num w:numId="15" w16cid:durableId="2044862080">
    <w:abstractNumId w:val="19"/>
    <w:lvlOverride w:ilvl="0">
      <w:startOverride w:val="6"/>
    </w:lvlOverride>
  </w:num>
  <w:num w:numId="16" w16cid:durableId="1012610079">
    <w:abstractNumId w:val="19"/>
    <w:lvlOverride w:ilvl="0">
      <w:startOverride w:val="7"/>
    </w:lvlOverride>
  </w:num>
  <w:num w:numId="17" w16cid:durableId="1869945112">
    <w:abstractNumId w:val="19"/>
    <w:lvlOverride w:ilvl="0">
      <w:startOverride w:val="8"/>
    </w:lvlOverride>
  </w:num>
  <w:num w:numId="18" w16cid:durableId="1725760243">
    <w:abstractNumId w:val="19"/>
    <w:lvlOverride w:ilvl="0">
      <w:startOverride w:val="9"/>
    </w:lvlOverride>
  </w:num>
  <w:num w:numId="19" w16cid:durableId="1935236171">
    <w:abstractNumId w:val="3"/>
  </w:num>
  <w:num w:numId="20" w16cid:durableId="396781974">
    <w:abstractNumId w:val="26"/>
    <w:lvlOverride w:ilvl="0">
      <w:startOverride w:val="10"/>
    </w:lvlOverride>
  </w:num>
  <w:num w:numId="21" w16cid:durableId="104010259">
    <w:abstractNumId w:val="26"/>
    <w:lvlOverride w:ilvl="0">
      <w:startOverride w:val="11"/>
    </w:lvlOverride>
  </w:num>
  <w:num w:numId="22" w16cid:durableId="1777630574">
    <w:abstractNumId w:val="7"/>
  </w:num>
  <w:num w:numId="23" w16cid:durableId="511257870">
    <w:abstractNumId w:val="9"/>
  </w:num>
  <w:num w:numId="24" w16cid:durableId="616061109">
    <w:abstractNumId w:val="4"/>
  </w:num>
  <w:num w:numId="25" w16cid:durableId="536048259">
    <w:abstractNumId w:val="28"/>
  </w:num>
  <w:num w:numId="26" w16cid:durableId="1754693219">
    <w:abstractNumId w:val="28"/>
    <w:lvlOverride w:ilvl="0">
      <w:startOverride w:val="5"/>
    </w:lvlOverride>
  </w:num>
  <w:num w:numId="27" w16cid:durableId="173812226">
    <w:abstractNumId w:val="28"/>
    <w:lvlOverride w:ilvl="0">
      <w:startOverride w:val="6"/>
    </w:lvlOverride>
  </w:num>
  <w:num w:numId="28" w16cid:durableId="1294017732">
    <w:abstractNumId w:val="11"/>
  </w:num>
  <w:num w:numId="29" w16cid:durableId="371349753">
    <w:abstractNumId w:val="23"/>
  </w:num>
  <w:num w:numId="30" w16cid:durableId="1342776062">
    <w:abstractNumId w:val="0"/>
  </w:num>
  <w:num w:numId="31" w16cid:durableId="372079665">
    <w:abstractNumId w:val="29"/>
  </w:num>
  <w:num w:numId="32" w16cid:durableId="1982346711">
    <w:abstractNumId w:val="6"/>
  </w:num>
  <w:num w:numId="33" w16cid:durableId="816991210">
    <w:abstractNumId w:val="5"/>
  </w:num>
  <w:num w:numId="34" w16cid:durableId="1199119895">
    <w:abstractNumId w:val="8"/>
  </w:num>
  <w:num w:numId="35" w16cid:durableId="1260682139">
    <w:abstractNumId w:val="20"/>
  </w:num>
  <w:num w:numId="36" w16cid:durableId="1973554815">
    <w:abstractNumId w:val="2"/>
  </w:num>
  <w:num w:numId="37" w16cid:durableId="536893108">
    <w:abstractNumId w:val="21"/>
  </w:num>
  <w:num w:numId="38" w16cid:durableId="394401202">
    <w:abstractNumId w:val="16"/>
  </w:num>
  <w:num w:numId="39" w16cid:durableId="1134787720">
    <w:abstractNumId w:val="24"/>
  </w:num>
  <w:num w:numId="40" w16cid:durableId="267978850">
    <w:abstractNumId w:val="25"/>
  </w:num>
  <w:num w:numId="41" w16cid:durableId="1958020740">
    <w:abstractNumId w:val="17"/>
  </w:num>
  <w:num w:numId="42" w16cid:durableId="1098448901">
    <w:abstractNumId w:val="32"/>
  </w:num>
  <w:num w:numId="43" w16cid:durableId="13586280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F6"/>
    <w:rsid w:val="00004527"/>
    <w:rsid w:val="000261A5"/>
    <w:rsid w:val="000709A0"/>
    <w:rsid w:val="000C280A"/>
    <w:rsid w:val="000E44EC"/>
    <w:rsid w:val="00104CCC"/>
    <w:rsid w:val="00172A6D"/>
    <w:rsid w:val="001A710F"/>
    <w:rsid w:val="002D62FA"/>
    <w:rsid w:val="002E129C"/>
    <w:rsid w:val="003A0FCD"/>
    <w:rsid w:val="003E20CC"/>
    <w:rsid w:val="0041272B"/>
    <w:rsid w:val="004158EB"/>
    <w:rsid w:val="004B2547"/>
    <w:rsid w:val="004F2A96"/>
    <w:rsid w:val="00586849"/>
    <w:rsid w:val="005C34A3"/>
    <w:rsid w:val="00620665"/>
    <w:rsid w:val="006423A8"/>
    <w:rsid w:val="006615D7"/>
    <w:rsid w:val="006D19DA"/>
    <w:rsid w:val="007B4262"/>
    <w:rsid w:val="007C2847"/>
    <w:rsid w:val="0084462F"/>
    <w:rsid w:val="008B3122"/>
    <w:rsid w:val="008C40ED"/>
    <w:rsid w:val="009D509A"/>
    <w:rsid w:val="00A715EF"/>
    <w:rsid w:val="00A82C54"/>
    <w:rsid w:val="00AD0B2D"/>
    <w:rsid w:val="00B05AE1"/>
    <w:rsid w:val="00B070A9"/>
    <w:rsid w:val="00B33829"/>
    <w:rsid w:val="00B4600A"/>
    <w:rsid w:val="00B74118"/>
    <w:rsid w:val="00BB5E0B"/>
    <w:rsid w:val="00BB5EE4"/>
    <w:rsid w:val="00C06440"/>
    <w:rsid w:val="00C2144C"/>
    <w:rsid w:val="00C726C6"/>
    <w:rsid w:val="00D3412F"/>
    <w:rsid w:val="00DF6D6A"/>
    <w:rsid w:val="00E353F6"/>
    <w:rsid w:val="00E6668C"/>
    <w:rsid w:val="00E670B4"/>
    <w:rsid w:val="00E742C3"/>
    <w:rsid w:val="00F111F8"/>
    <w:rsid w:val="00F24E85"/>
    <w:rsid w:val="00FA01D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C4BD"/>
  <w15:docId w15:val="{7E36B184-F20C-C549-9A85-5BF7D8DA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CCC"/>
  </w:style>
  <w:style w:type="paragraph" w:styleId="Nagwek1">
    <w:name w:val="heading 1"/>
    <w:basedOn w:val="Normalny"/>
    <w:next w:val="Normalny"/>
    <w:link w:val="Nagwek1Znak"/>
    <w:uiPriority w:val="9"/>
    <w:qFormat/>
    <w:rsid w:val="00104C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60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40E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11F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11F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3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3F6"/>
  </w:style>
  <w:style w:type="paragraph" w:styleId="Stopka">
    <w:name w:val="footer"/>
    <w:basedOn w:val="Normalny"/>
    <w:link w:val="StopkaZnak"/>
    <w:uiPriority w:val="99"/>
    <w:unhideWhenUsed/>
    <w:rsid w:val="00E353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3F6"/>
  </w:style>
  <w:style w:type="character" w:styleId="Numerstrony">
    <w:name w:val="page number"/>
    <w:basedOn w:val="Domylnaczcionkaakapitu"/>
    <w:uiPriority w:val="99"/>
    <w:semiHidden/>
    <w:unhideWhenUsed/>
    <w:rsid w:val="00E353F6"/>
  </w:style>
  <w:style w:type="character" w:customStyle="1" w:styleId="Nagwek3Znak">
    <w:name w:val="Nagłówek 3 Znak"/>
    <w:basedOn w:val="Domylnaczcionkaakapitu"/>
    <w:link w:val="Nagwek3"/>
    <w:uiPriority w:val="9"/>
    <w:rsid w:val="008C40ED"/>
    <w:rPr>
      <w:rFonts w:asciiTheme="majorHAnsi" w:eastAsiaTheme="majorEastAsia" w:hAnsiTheme="majorHAnsi" w:cstheme="majorBidi"/>
      <w:b/>
      <w:bCs/>
      <w:sz w:val="22"/>
      <w:szCs w:val="22"/>
      <w:lang w:val="en-US" w:bidi="en-US"/>
    </w:rPr>
  </w:style>
  <w:style w:type="paragraph" w:styleId="NormalnyWeb">
    <w:name w:val="Normal (Web)"/>
    <w:basedOn w:val="Normalny"/>
    <w:unhideWhenUsed/>
    <w:rsid w:val="008C40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C40ED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Domylnaczcionkaakapitu"/>
    <w:rsid w:val="00BB5EE4"/>
  </w:style>
  <w:style w:type="character" w:customStyle="1" w:styleId="markedcontent">
    <w:name w:val="markedcontent"/>
    <w:basedOn w:val="Domylnaczcionkaakapitu"/>
    <w:rsid w:val="00BB5EE4"/>
  </w:style>
  <w:style w:type="paragraph" w:styleId="Tekstpodstawowywcity">
    <w:name w:val="Body Text Indent"/>
    <w:basedOn w:val="Normalny"/>
    <w:link w:val="TekstpodstawowywcityZnak"/>
    <w:rsid w:val="00BB5EE4"/>
    <w:pPr>
      <w:suppressAutoHyphens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5EE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B4600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B4600A"/>
    <w:rPr>
      <w:i/>
      <w:iCs/>
    </w:rPr>
  </w:style>
  <w:style w:type="character" w:styleId="Hipercze">
    <w:name w:val="Hyperlink"/>
    <w:basedOn w:val="Domylnaczcionkaakapitu"/>
    <w:uiPriority w:val="99"/>
    <w:unhideWhenUsed/>
    <w:rsid w:val="00B4600A"/>
    <w:rPr>
      <w:color w:val="0000FF"/>
      <w:u w:val="single"/>
    </w:rPr>
  </w:style>
  <w:style w:type="paragraph" w:customStyle="1" w:styleId="Default">
    <w:name w:val="Default"/>
    <w:rsid w:val="00FF551E"/>
    <w:pPr>
      <w:autoSpaceDE w:val="0"/>
      <w:autoSpaceDN w:val="0"/>
      <w:adjustRightInd w:val="0"/>
    </w:pPr>
    <w:rPr>
      <w:rFonts w:ascii="*Arial-Bold-7398" w:hAnsi="*Arial-Bold-7398" w:cs="*Arial-Bold-7398"/>
      <w:color w:val="000000"/>
    </w:rPr>
  </w:style>
  <w:style w:type="paragraph" w:customStyle="1" w:styleId="CM91">
    <w:name w:val="CM91"/>
    <w:basedOn w:val="Default"/>
    <w:next w:val="Default"/>
    <w:uiPriority w:val="99"/>
    <w:rsid w:val="00FF551E"/>
    <w:rPr>
      <w:rFonts w:cstheme="minorBidi"/>
      <w:color w:val="auto"/>
    </w:rPr>
  </w:style>
  <w:style w:type="character" w:styleId="Pogrubienie">
    <w:name w:val="Strong"/>
    <w:basedOn w:val="Domylnaczcionkaakapitu"/>
    <w:uiPriority w:val="22"/>
    <w:qFormat/>
    <w:rsid w:val="0062066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04CC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04CCC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04CC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04CCC"/>
    <w:pPr>
      <w:spacing w:after="100"/>
      <w:ind w:left="24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1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11F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F111F8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11F8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5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1870B8-8E36-4097-B9BB-796C6C1E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2489</Words>
  <Characters>14939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Sucha</dc:creator>
  <cp:lastModifiedBy>Monika Sucha</cp:lastModifiedBy>
  <cp:revision>8</cp:revision>
  <dcterms:created xsi:type="dcterms:W3CDTF">2021-12-02T15:46:00Z</dcterms:created>
  <dcterms:modified xsi:type="dcterms:W3CDTF">2023-07-19T15:14:00Z</dcterms:modified>
</cp:coreProperties>
</file>